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sz w:val="32"/>
          <w:szCs w:val="32"/>
        </w:rPr>
      </w:pPr>
      <w:bookmarkStart w:id="0" w:name="OLE_LINK1"/>
      <w:r>
        <w:rPr>
          <w:rFonts w:hint="eastAsia" w:ascii="宋体" w:hAnsi="宋体" w:eastAsia="宋体" w:cs="宋体"/>
          <w:b/>
          <w:sz w:val="32"/>
          <w:szCs w:val="32"/>
        </w:rPr>
        <w:t>《中国国际进口博览会参展商手册》</w:t>
      </w:r>
    </w:p>
    <w:p>
      <w:pPr>
        <w:jc w:val="center"/>
        <w:rPr>
          <w:rFonts w:hint="eastAsia" w:ascii="宋体" w:hAnsi="宋体" w:eastAsia="宋体" w:cs="宋体"/>
          <w:b/>
          <w:sz w:val="32"/>
          <w:szCs w:val="32"/>
        </w:rPr>
      </w:pPr>
      <w:r>
        <w:rPr>
          <w:rFonts w:hint="eastAsia" w:ascii="宋体" w:hAnsi="宋体" w:eastAsia="宋体" w:cs="宋体"/>
          <w:b/>
          <w:sz w:val="32"/>
          <w:szCs w:val="32"/>
        </w:rPr>
        <w:t>企业商业展</w:t>
      </w:r>
    </w:p>
    <w:p>
      <w:pPr>
        <w:numPr>
          <w:ilvl w:val="0"/>
          <w:numId w:val="1"/>
        </w:numPr>
        <w:jc w:val="center"/>
        <w:rPr>
          <w:rFonts w:hint="eastAsia" w:ascii="宋体" w:hAnsi="宋体" w:eastAsia="宋体" w:cs="宋体"/>
          <w:b/>
          <w:sz w:val="32"/>
          <w:szCs w:val="32"/>
          <w:lang w:val="en-US" w:eastAsia="zh-CN"/>
        </w:rPr>
      </w:pPr>
      <w:r>
        <w:rPr>
          <w:rFonts w:hint="eastAsia" w:ascii="宋体" w:hAnsi="宋体" w:eastAsia="宋体" w:cs="宋体"/>
          <w:b/>
          <w:sz w:val="32"/>
          <w:szCs w:val="32"/>
        </w:rPr>
        <w:t>附件</w:t>
      </w:r>
      <w:r>
        <w:rPr>
          <w:rFonts w:hint="eastAsia" w:cs="宋体"/>
          <w:b/>
          <w:sz w:val="32"/>
          <w:szCs w:val="32"/>
          <w:lang w:val="en-US" w:eastAsia="zh-CN"/>
        </w:rPr>
        <w:t>9</w:t>
      </w:r>
    </w:p>
    <w:bookmarkEnd w:id="0"/>
    <w:p>
      <w:pPr>
        <w:numPr>
          <w:numId w:val="0"/>
        </w:numPr>
        <w:jc w:val="center"/>
        <w:rPr>
          <w:rFonts w:ascii="仿宋" w:hAnsi="仿宋" w:eastAsia="仿宋"/>
          <w:b/>
          <w:bCs w:val="0"/>
          <w:sz w:val="32"/>
          <w:szCs w:val="32"/>
        </w:rPr>
      </w:pPr>
      <w:r>
        <w:rPr>
          <w:rFonts w:hint="eastAsia" w:ascii="宋体" w:hAnsi="宋体" w:eastAsia="宋体" w:cs="宋体"/>
          <w:b/>
          <w:bCs w:val="0"/>
          <w:sz w:val="32"/>
          <w:szCs w:val="32"/>
        </w:rPr>
        <w:t>《“四叶草杯”中国国际进口博览会绿色</w:t>
      </w:r>
      <w:r>
        <w:rPr>
          <w:rFonts w:hint="eastAsia" w:ascii="宋体" w:hAnsi="宋体" w:eastAsia="宋体" w:cs="宋体"/>
          <w:b/>
          <w:bCs w:val="0"/>
          <w:sz w:val="32"/>
          <w:szCs w:val="32"/>
          <w:lang w:eastAsia="zh-CN"/>
        </w:rPr>
        <w:t>展台</w:t>
      </w:r>
      <w:r>
        <w:rPr>
          <w:rFonts w:hint="eastAsia" w:ascii="宋体" w:hAnsi="宋体" w:eastAsia="宋体" w:cs="宋体"/>
          <w:b/>
          <w:bCs w:val="0"/>
          <w:sz w:val="32"/>
          <w:szCs w:val="32"/>
        </w:rPr>
        <w:t>奖评选办法》</w:t>
      </w:r>
    </w:p>
    <w:p>
      <w:pPr>
        <w:widowControl w:val="0"/>
        <w:jc w:val="center"/>
        <w:rPr>
          <w:rFonts w:ascii="黑体" w:hAnsi="黑体" w:eastAsia="黑体"/>
          <w:b w:val="0"/>
          <w:bCs w:val="0"/>
          <w:sz w:val="32"/>
          <w:szCs w:val="32"/>
        </w:rPr>
      </w:pPr>
      <w:r>
        <w:rPr>
          <w:rFonts w:hint="eastAsia" w:ascii="黑体" w:hAnsi="黑体" w:eastAsia="黑体"/>
          <w:b w:val="0"/>
          <w:bCs w:val="0"/>
          <w:sz w:val="32"/>
          <w:szCs w:val="32"/>
        </w:rPr>
        <w:t>第一章 总则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第一条 为进</w:t>
      </w:r>
      <w:bookmarkStart w:id="1" w:name="_GoBack"/>
      <w:bookmarkEnd w:id="1"/>
      <w:r>
        <w:rPr>
          <w:rFonts w:hint="eastAsia" w:ascii="仿宋" w:hAnsi="仿宋" w:eastAsia="仿宋"/>
          <w:sz w:val="32"/>
          <w:szCs w:val="32"/>
        </w:rPr>
        <w:t>一步推进绿色中国国际进口博览会，引导中国国际进口博览会特装</w:t>
      </w:r>
      <w:r>
        <w:rPr>
          <w:rFonts w:hint="eastAsia" w:ascii="仿宋" w:hAnsi="仿宋" w:eastAsia="仿宋"/>
          <w:sz w:val="32"/>
          <w:szCs w:val="32"/>
          <w:lang w:eastAsia="zh-CN"/>
        </w:rPr>
        <w:t>展台</w:t>
      </w:r>
      <w:r>
        <w:rPr>
          <w:rFonts w:hint="eastAsia" w:ascii="仿宋" w:hAnsi="仿宋" w:eastAsia="仿宋"/>
          <w:sz w:val="32"/>
          <w:szCs w:val="32"/>
        </w:rPr>
        <w:t>设计、施工、运营向绿色、环保潮流趋势发展，提高中国国际进口博览会整体水平，特制定本评选办法。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第二条 遵循绿色、环保、创新、安全、美观的评选标准，体现公开、公平、公正的评选原则。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第三条 本评选办法适用于参与中国国际进口博览会的参展商和特装施工服务商。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第四条 评选由中国国际进口博览局、国家会展中心负责具体策划、组织和实施。</w:t>
      </w:r>
    </w:p>
    <w:p>
      <w:pPr>
        <w:widowControl w:val="0"/>
        <w:jc w:val="center"/>
        <w:rPr>
          <w:rFonts w:ascii="黑体" w:hAnsi="黑体" w:eastAsia="黑体"/>
          <w:sz w:val="32"/>
          <w:szCs w:val="32"/>
        </w:rPr>
      </w:pPr>
      <w:r>
        <w:rPr>
          <w:rFonts w:hint="eastAsia" w:ascii="黑体" w:hAnsi="黑体" w:eastAsia="黑体"/>
          <w:sz w:val="32"/>
          <w:szCs w:val="32"/>
        </w:rPr>
        <w:t>第二章 奖项设置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第五条 企业商业展区评选设置中国国际进口博览会绿色</w:t>
      </w:r>
      <w:r>
        <w:rPr>
          <w:rFonts w:hint="eastAsia" w:ascii="仿宋" w:hAnsi="仿宋" w:eastAsia="仿宋"/>
          <w:sz w:val="32"/>
          <w:szCs w:val="32"/>
          <w:lang w:eastAsia="zh-CN"/>
        </w:rPr>
        <w:t>展台</w:t>
      </w:r>
      <w:r>
        <w:rPr>
          <w:rFonts w:hint="eastAsia" w:ascii="仿宋" w:hAnsi="仿宋" w:eastAsia="仿宋"/>
          <w:sz w:val="32"/>
          <w:szCs w:val="32"/>
        </w:rPr>
        <w:t>奖，设金奖1名、银奖3名、铜奖5名。以上奖项授予获奖</w:t>
      </w:r>
      <w:r>
        <w:rPr>
          <w:rFonts w:hint="eastAsia" w:ascii="仿宋" w:hAnsi="仿宋" w:eastAsia="仿宋"/>
          <w:sz w:val="32"/>
          <w:szCs w:val="32"/>
          <w:lang w:eastAsia="zh-CN"/>
        </w:rPr>
        <w:t>展台</w:t>
      </w:r>
      <w:r>
        <w:rPr>
          <w:rFonts w:hint="eastAsia" w:ascii="仿宋" w:hAnsi="仿宋" w:eastAsia="仿宋"/>
          <w:sz w:val="32"/>
          <w:szCs w:val="32"/>
        </w:rPr>
        <w:t>的参展商和特装施工服务商。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第六条 国家馆展区评选设置中国国际进口博览会绿色</w:t>
      </w:r>
      <w:r>
        <w:rPr>
          <w:rFonts w:hint="eastAsia" w:ascii="仿宋" w:hAnsi="仿宋" w:eastAsia="仿宋"/>
          <w:sz w:val="32"/>
          <w:szCs w:val="32"/>
          <w:lang w:eastAsia="zh-CN"/>
        </w:rPr>
        <w:t>展台</w:t>
      </w:r>
      <w:r>
        <w:rPr>
          <w:rFonts w:hint="eastAsia" w:ascii="仿宋" w:hAnsi="仿宋" w:eastAsia="仿宋"/>
          <w:sz w:val="32"/>
          <w:szCs w:val="32"/>
        </w:rPr>
        <w:t>奖，下设金奖1名，银奖2名，铜奖3名。以上奖项仅授予获奖</w:t>
      </w:r>
      <w:r>
        <w:rPr>
          <w:rFonts w:hint="eastAsia" w:ascii="仿宋" w:hAnsi="仿宋" w:eastAsia="仿宋"/>
          <w:sz w:val="32"/>
          <w:szCs w:val="32"/>
          <w:lang w:eastAsia="zh-CN"/>
        </w:rPr>
        <w:t>展台</w:t>
      </w:r>
      <w:r>
        <w:rPr>
          <w:rFonts w:hint="eastAsia" w:ascii="仿宋" w:hAnsi="仿宋" w:eastAsia="仿宋"/>
          <w:sz w:val="32"/>
          <w:szCs w:val="32"/>
        </w:rPr>
        <w:t>的特装施工服务商。</w:t>
      </w:r>
    </w:p>
    <w:p>
      <w:pPr>
        <w:widowControl w:val="0"/>
        <w:jc w:val="center"/>
        <w:rPr>
          <w:rFonts w:ascii="黑体" w:hAnsi="黑体" w:eastAsia="黑体"/>
          <w:sz w:val="32"/>
          <w:szCs w:val="32"/>
        </w:rPr>
      </w:pPr>
      <w:r>
        <w:rPr>
          <w:rFonts w:hint="eastAsia" w:ascii="黑体" w:hAnsi="黑体" w:eastAsia="黑体"/>
          <w:sz w:val="32"/>
          <w:szCs w:val="32"/>
        </w:rPr>
        <w:t>第三章 参评条件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 xml:space="preserve">第七条 </w:t>
      </w:r>
      <w:r>
        <w:rPr>
          <w:rFonts w:hint="eastAsia" w:ascii="仿宋" w:hAnsi="仿宋" w:eastAsia="仿宋"/>
          <w:sz w:val="32"/>
          <w:szCs w:val="32"/>
          <w:lang w:eastAsia="zh-CN"/>
        </w:rPr>
        <w:t>展台</w:t>
      </w:r>
      <w:r>
        <w:rPr>
          <w:rFonts w:hint="eastAsia" w:ascii="仿宋" w:hAnsi="仿宋" w:eastAsia="仿宋"/>
          <w:sz w:val="32"/>
          <w:szCs w:val="32"/>
        </w:rPr>
        <w:t>面积在36平米及以上的独立特装</w:t>
      </w:r>
      <w:r>
        <w:rPr>
          <w:rFonts w:hint="eastAsia" w:ascii="仿宋" w:hAnsi="仿宋" w:eastAsia="仿宋"/>
          <w:sz w:val="32"/>
          <w:szCs w:val="32"/>
          <w:lang w:eastAsia="zh-CN"/>
        </w:rPr>
        <w:t>展台</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第八条 参评企业从未被列入中国国际进口博览会黑名单。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第九条 参评</w:t>
      </w:r>
      <w:r>
        <w:rPr>
          <w:rFonts w:hint="eastAsia" w:ascii="仿宋" w:hAnsi="仿宋" w:eastAsia="仿宋"/>
          <w:sz w:val="32"/>
          <w:szCs w:val="32"/>
          <w:lang w:eastAsia="zh-CN"/>
        </w:rPr>
        <w:t>展台</w:t>
      </w:r>
      <w:r>
        <w:rPr>
          <w:rFonts w:hint="eastAsia" w:ascii="仿宋" w:hAnsi="仿宋" w:eastAsia="仿宋"/>
          <w:sz w:val="32"/>
          <w:szCs w:val="32"/>
        </w:rPr>
        <w:t>在</w:t>
      </w:r>
      <w:r>
        <w:rPr>
          <w:rFonts w:hint="eastAsia" w:ascii="仿宋" w:hAnsi="仿宋" w:eastAsia="仿宋"/>
          <w:sz w:val="32"/>
          <w:szCs w:val="32"/>
          <w:lang w:eastAsia="zh-CN"/>
        </w:rPr>
        <w:t>展台</w:t>
      </w:r>
      <w:r>
        <w:rPr>
          <w:rFonts w:hint="eastAsia" w:ascii="仿宋" w:hAnsi="仿宋" w:eastAsia="仿宋"/>
          <w:sz w:val="32"/>
          <w:szCs w:val="32"/>
        </w:rPr>
        <w:t>搭建、运营、拆除等过程中不存在违规现象。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第十条 参评</w:t>
      </w:r>
      <w:r>
        <w:rPr>
          <w:rFonts w:hint="eastAsia" w:ascii="仿宋" w:hAnsi="仿宋" w:eastAsia="仿宋"/>
          <w:sz w:val="32"/>
          <w:szCs w:val="32"/>
          <w:lang w:eastAsia="zh-CN"/>
        </w:rPr>
        <w:t>展台</w:t>
      </w:r>
      <w:r>
        <w:rPr>
          <w:rFonts w:hint="eastAsia" w:ascii="仿宋" w:hAnsi="仿宋" w:eastAsia="仿宋"/>
          <w:sz w:val="32"/>
          <w:szCs w:val="32"/>
        </w:rPr>
        <w:t>不得存在任何知识产权纠纷或争议。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第十一条 已获得中国国际进口博览会绿色</w:t>
      </w:r>
      <w:r>
        <w:rPr>
          <w:rFonts w:hint="eastAsia" w:ascii="仿宋" w:hAnsi="仿宋" w:eastAsia="仿宋"/>
          <w:sz w:val="32"/>
          <w:szCs w:val="32"/>
          <w:lang w:eastAsia="zh-CN"/>
        </w:rPr>
        <w:t>展台</w:t>
      </w:r>
      <w:r>
        <w:rPr>
          <w:rFonts w:hint="eastAsia" w:ascii="仿宋" w:hAnsi="仿宋" w:eastAsia="仿宋"/>
          <w:sz w:val="32"/>
          <w:szCs w:val="32"/>
        </w:rPr>
        <w:t>奖的同一设计方案，自获奖的下一届起计3届内不重复参评。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第十二条 同一参展商申报的相似度高的设计方案在同一届评选中只选评其中一个。</w:t>
      </w:r>
    </w:p>
    <w:p>
      <w:pPr>
        <w:widowControl w:val="0"/>
        <w:jc w:val="center"/>
        <w:rPr>
          <w:rFonts w:ascii="黑体" w:hAnsi="黑体" w:eastAsia="黑体"/>
          <w:sz w:val="32"/>
          <w:szCs w:val="32"/>
        </w:rPr>
      </w:pPr>
      <w:r>
        <w:rPr>
          <w:rFonts w:hint="eastAsia" w:ascii="黑体" w:hAnsi="黑体" w:eastAsia="黑体"/>
          <w:sz w:val="32"/>
          <w:szCs w:val="32"/>
        </w:rPr>
        <w:t>第四章 评选标准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第十三条 中国国际进口博览会绿色</w:t>
      </w:r>
      <w:r>
        <w:rPr>
          <w:rFonts w:hint="eastAsia" w:ascii="仿宋" w:hAnsi="仿宋" w:eastAsia="仿宋"/>
          <w:sz w:val="32"/>
          <w:szCs w:val="32"/>
          <w:lang w:eastAsia="zh-CN"/>
        </w:rPr>
        <w:t>展台</w:t>
      </w:r>
      <w:r>
        <w:rPr>
          <w:rFonts w:hint="eastAsia" w:ascii="仿宋" w:hAnsi="仿宋" w:eastAsia="仿宋"/>
          <w:sz w:val="32"/>
          <w:szCs w:val="32"/>
        </w:rPr>
        <w:t>奖评选标准：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（一）规划设计：（30%）</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1.充分体现绿色、环保、可持续理念。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2.有机融合参展国/商的文化、展品。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3.简约新颖、富有创造性，设计感强。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（二）选材施工：（30%）</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1.遵循6R概念，注重采用可再生、可回收、可循环利用的环保材料。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2.突出展览专业型材的选用。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3.工艺精细、施工科学。</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4.搭建拆除依法合规，注重安全、有序、高效。</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（三）</w:t>
      </w:r>
      <w:r>
        <w:rPr>
          <w:rFonts w:hint="eastAsia" w:ascii="仿宋" w:hAnsi="仿宋" w:eastAsia="仿宋"/>
          <w:sz w:val="32"/>
          <w:szCs w:val="32"/>
          <w:lang w:eastAsia="zh-CN"/>
        </w:rPr>
        <w:t>展台</w:t>
      </w:r>
      <w:r>
        <w:rPr>
          <w:rFonts w:hint="eastAsia" w:ascii="仿宋" w:hAnsi="仿宋" w:eastAsia="仿宋"/>
          <w:sz w:val="32"/>
          <w:szCs w:val="32"/>
        </w:rPr>
        <w:t>效果：（40%）</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1.突出国家/企业形象、品牌。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2.展品主题、重点展品表现突出。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3.展示手段多样、新颖。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eastAsia="zh-CN"/>
        </w:rPr>
        <w:t>展台</w:t>
      </w:r>
      <w:r>
        <w:rPr>
          <w:rFonts w:hint="eastAsia" w:ascii="仿宋" w:hAnsi="仿宋" w:eastAsia="仿宋"/>
          <w:sz w:val="32"/>
          <w:szCs w:val="32"/>
        </w:rPr>
        <w:t>内部路线布局合理。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5.展示、洽谈功能完备。</w:t>
      </w:r>
    </w:p>
    <w:p>
      <w:pPr>
        <w:widowControl w:val="0"/>
        <w:jc w:val="center"/>
        <w:rPr>
          <w:rFonts w:ascii="黑体" w:hAnsi="黑体" w:eastAsia="黑体"/>
          <w:sz w:val="32"/>
          <w:szCs w:val="32"/>
        </w:rPr>
      </w:pPr>
      <w:r>
        <w:rPr>
          <w:rFonts w:hint="eastAsia" w:ascii="黑体" w:hAnsi="黑体" w:eastAsia="黑体"/>
          <w:sz w:val="32"/>
          <w:szCs w:val="32"/>
        </w:rPr>
        <w:t>第五章 评选程序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第十四条 评选程序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（一）申报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1.申报主体：</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（1）符合参评条件且自愿申报的参展国/商。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（2）组展机构推荐的参展商。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2.申报方式：参展国/商或其委托的特装施工服务商在线提交《中国国际进口博览会绿色</w:t>
      </w:r>
      <w:r>
        <w:rPr>
          <w:rFonts w:hint="eastAsia" w:ascii="仿宋" w:hAnsi="仿宋" w:eastAsia="仿宋"/>
          <w:sz w:val="32"/>
          <w:szCs w:val="32"/>
          <w:lang w:eastAsia="zh-CN"/>
        </w:rPr>
        <w:t>展台</w:t>
      </w:r>
      <w:r>
        <w:rPr>
          <w:rFonts w:hint="eastAsia" w:ascii="仿宋" w:hAnsi="仿宋" w:eastAsia="仿宋"/>
          <w:sz w:val="32"/>
          <w:szCs w:val="32"/>
        </w:rPr>
        <w:t>奖申报表》，须对</w:t>
      </w:r>
      <w:r>
        <w:rPr>
          <w:rFonts w:hint="eastAsia" w:ascii="仿宋" w:hAnsi="仿宋" w:eastAsia="仿宋"/>
          <w:sz w:val="32"/>
          <w:szCs w:val="32"/>
          <w:lang w:eastAsia="zh-CN"/>
        </w:rPr>
        <w:t>展台</w:t>
      </w:r>
      <w:r>
        <w:rPr>
          <w:rFonts w:hint="eastAsia" w:ascii="仿宋" w:hAnsi="仿宋" w:eastAsia="仿宋"/>
          <w:sz w:val="32"/>
          <w:szCs w:val="32"/>
        </w:rPr>
        <w:t>方案的规划设计、选材施工、</w:t>
      </w:r>
      <w:r>
        <w:rPr>
          <w:rFonts w:hint="eastAsia" w:ascii="仿宋" w:hAnsi="仿宋" w:eastAsia="仿宋"/>
          <w:sz w:val="32"/>
          <w:szCs w:val="32"/>
          <w:lang w:eastAsia="zh-CN"/>
        </w:rPr>
        <w:t>展台</w:t>
      </w:r>
      <w:r>
        <w:rPr>
          <w:rFonts w:hint="eastAsia" w:ascii="仿宋" w:hAnsi="仿宋" w:eastAsia="仿宋"/>
          <w:sz w:val="32"/>
          <w:szCs w:val="32"/>
        </w:rPr>
        <w:t>效果进行文字（中、英文双语）说明，并附</w:t>
      </w:r>
      <w:r>
        <w:rPr>
          <w:rFonts w:hint="eastAsia" w:ascii="仿宋" w:hAnsi="仿宋" w:eastAsia="仿宋"/>
          <w:sz w:val="32"/>
          <w:szCs w:val="32"/>
          <w:lang w:eastAsia="zh-CN"/>
        </w:rPr>
        <w:t>展台</w:t>
      </w:r>
      <w:r>
        <w:rPr>
          <w:rFonts w:hint="eastAsia" w:ascii="仿宋" w:hAnsi="仿宋" w:eastAsia="仿宋"/>
          <w:sz w:val="32"/>
          <w:szCs w:val="32"/>
        </w:rPr>
        <w:t>设计效果图。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3.申报截止时间：10月20日。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（二）初评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评审小组根据申报材料进行初评，参考评分标准，按最终得分高低评出入围</w:t>
      </w:r>
      <w:r>
        <w:rPr>
          <w:rFonts w:hint="eastAsia" w:ascii="仿宋" w:hAnsi="仿宋" w:eastAsia="仿宋"/>
          <w:sz w:val="32"/>
          <w:szCs w:val="32"/>
          <w:lang w:eastAsia="zh-CN"/>
        </w:rPr>
        <w:t>展台</w:t>
      </w:r>
      <w:r>
        <w:rPr>
          <w:rFonts w:hint="eastAsia" w:ascii="仿宋" w:hAnsi="仿宋" w:eastAsia="仿宋"/>
          <w:sz w:val="32"/>
          <w:szCs w:val="32"/>
        </w:rPr>
        <w:t>，并由评审小组到</w:t>
      </w:r>
      <w:r>
        <w:rPr>
          <w:rFonts w:hint="eastAsia" w:ascii="仿宋" w:hAnsi="仿宋" w:eastAsia="仿宋"/>
          <w:sz w:val="32"/>
          <w:szCs w:val="32"/>
          <w:lang w:eastAsia="zh-CN"/>
        </w:rPr>
        <w:t>展台</w:t>
      </w:r>
      <w:r>
        <w:rPr>
          <w:rFonts w:hint="eastAsia" w:ascii="仿宋" w:hAnsi="仿宋" w:eastAsia="仿宋"/>
          <w:sz w:val="32"/>
          <w:szCs w:val="32"/>
        </w:rPr>
        <w:t>现场核查是否符合中国国际进口博览会绿色特装</w:t>
      </w:r>
      <w:r>
        <w:rPr>
          <w:rFonts w:hint="eastAsia" w:ascii="仿宋" w:hAnsi="仿宋" w:eastAsia="仿宋"/>
          <w:sz w:val="32"/>
          <w:szCs w:val="32"/>
          <w:lang w:eastAsia="zh-CN"/>
        </w:rPr>
        <w:t>展台</w:t>
      </w:r>
      <w:r>
        <w:rPr>
          <w:rFonts w:hint="eastAsia" w:ascii="仿宋" w:hAnsi="仿宋" w:eastAsia="仿宋"/>
          <w:sz w:val="32"/>
          <w:szCs w:val="32"/>
        </w:rPr>
        <w:t>标准。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（三）复评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1.评审小组在现场对入围</w:t>
      </w:r>
      <w:r>
        <w:rPr>
          <w:rFonts w:hint="eastAsia" w:ascii="仿宋" w:hAnsi="仿宋" w:eastAsia="仿宋"/>
          <w:sz w:val="32"/>
          <w:szCs w:val="32"/>
          <w:lang w:eastAsia="zh-CN"/>
        </w:rPr>
        <w:t>展台</w:t>
      </w:r>
      <w:r>
        <w:rPr>
          <w:rFonts w:hint="eastAsia" w:ascii="仿宋" w:hAnsi="仿宋" w:eastAsia="仿宋"/>
          <w:sz w:val="32"/>
          <w:szCs w:val="32"/>
        </w:rPr>
        <w:t>进行综合评分，评选出中国国际进口博览会绿色</w:t>
      </w:r>
      <w:r>
        <w:rPr>
          <w:rFonts w:hint="eastAsia" w:ascii="仿宋" w:hAnsi="仿宋" w:eastAsia="仿宋"/>
          <w:sz w:val="32"/>
          <w:szCs w:val="32"/>
          <w:lang w:eastAsia="zh-CN"/>
        </w:rPr>
        <w:t>展台</w:t>
      </w:r>
      <w:r>
        <w:rPr>
          <w:rFonts w:hint="eastAsia" w:ascii="仿宋" w:hAnsi="仿宋" w:eastAsia="仿宋"/>
          <w:sz w:val="32"/>
          <w:szCs w:val="32"/>
        </w:rPr>
        <w:t>奖候选名单。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2.撤展期现场核查。撤展期间，评审小组到现场核查候选</w:t>
      </w:r>
      <w:r>
        <w:rPr>
          <w:rFonts w:hint="eastAsia" w:ascii="仿宋" w:hAnsi="仿宋" w:eastAsia="仿宋"/>
          <w:sz w:val="32"/>
          <w:szCs w:val="32"/>
          <w:lang w:eastAsia="zh-CN"/>
        </w:rPr>
        <w:t>展台</w:t>
      </w:r>
      <w:r>
        <w:rPr>
          <w:rFonts w:hint="eastAsia" w:ascii="仿宋" w:hAnsi="仿宋" w:eastAsia="仿宋"/>
          <w:sz w:val="32"/>
          <w:szCs w:val="32"/>
        </w:rPr>
        <w:t>。如发现撤展时没有安全施工以及未将搭建材料100%回收，则取消该</w:t>
      </w:r>
      <w:r>
        <w:rPr>
          <w:rFonts w:hint="eastAsia" w:ascii="仿宋" w:hAnsi="仿宋" w:eastAsia="仿宋"/>
          <w:sz w:val="32"/>
          <w:szCs w:val="32"/>
          <w:lang w:eastAsia="zh-CN"/>
        </w:rPr>
        <w:t>展台</w:t>
      </w:r>
      <w:r>
        <w:rPr>
          <w:rFonts w:hint="eastAsia" w:ascii="仿宋" w:hAnsi="仿宋" w:eastAsia="仿宋"/>
          <w:sz w:val="32"/>
          <w:szCs w:val="32"/>
        </w:rPr>
        <w:t>候选获奖资格，并依次递补候选获奖</w:t>
      </w:r>
      <w:r>
        <w:rPr>
          <w:rFonts w:hint="eastAsia" w:ascii="仿宋" w:hAnsi="仿宋" w:eastAsia="仿宋"/>
          <w:sz w:val="32"/>
          <w:szCs w:val="32"/>
          <w:lang w:eastAsia="zh-CN"/>
        </w:rPr>
        <w:t>展台</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（四）审批、公示及公布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1.审批：中国国际进口博览会闭幕后，将最终获奖候选名单报中国国际进口博览局审批。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2.公示：将获奖</w:t>
      </w:r>
      <w:r>
        <w:rPr>
          <w:rFonts w:hint="eastAsia" w:ascii="仿宋" w:hAnsi="仿宋" w:eastAsia="仿宋"/>
          <w:sz w:val="32"/>
          <w:szCs w:val="32"/>
          <w:lang w:eastAsia="zh-CN"/>
        </w:rPr>
        <w:t>展台</w:t>
      </w:r>
      <w:r>
        <w:rPr>
          <w:rFonts w:hint="eastAsia" w:ascii="仿宋" w:hAnsi="仿宋" w:eastAsia="仿宋"/>
          <w:sz w:val="32"/>
          <w:szCs w:val="32"/>
        </w:rPr>
        <w:t>在中国国际进口博览会网站上公示，时间为5个工作日。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3.公布：以中国国际进口博览局的名义，将获奖名单抄报中国国际进口博览会筹委会，通报各组展机构，并在中国国际进口博览会网站和其他官方渠道上公布。</w:t>
      </w:r>
    </w:p>
    <w:p>
      <w:pPr>
        <w:widowControl w:val="0"/>
        <w:jc w:val="center"/>
        <w:rPr>
          <w:rFonts w:ascii="黑体" w:hAnsi="黑体" w:eastAsia="黑体"/>
          <w:sz w:val="32"/>
          <w:szCs w:val="32"/>
        </w:rPr>
      </w:pPr>
      <w:r>
        <w:rPr>
          <w:rFonts w:hint="eastAsia" w:ascii="黑体" w:hAnsi="黑体" w:eastAsia="黑体"/>
          <w:sz w:val="32"/>
          <w:szCs w:val="32"/>
        </w:rPr>
        <w:t>第六章 奖励措施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第十五条 对获奖</w:t>
      </w:r>
      <w:r>
        <w:rPr>
          <w:rFonts w:hint="eastAsia" w:ascii="仿宋" w:hAnsi="仿宋" w:eastAsia="仿宋"/>
          <w:sz w:val="32"/>
          <w:szCs w:val="32"/>
          <w:lang w:eastAsia="zh-CN"/>
        </w:rPr>
        <w:t>展台</w:t>
      </w:r>
      <w:r>
        <w:rPr>
          <w:rFonts w:hint="eastAsia" w:ascii="仿宋" w:hAnsi="仿宋" w:eastAsia="仿宋"/>
          <w:sz w:val="32"/>
          <w:szCs w:val="32"/>
        </w:rPr>
        <w:t>的企业和特装施工服务商，给予以下奖励：</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1.在下届中国国际进口博览会</w:t>
      </w:r>
      <w:r>
        <w:rPr>
          <w:rFonts w:hint="eastAsia" w:ascii="仿宋" w:hAnsi="仿宋" w:eastAsia="仿宋"/>
          <w:sz w:val="32"/>
          <w:szCs w:val="32"/>
          <w:lang w:eastAsia="zh-CN"/>
        </w:rPr>
        <w:t>展台</w:t>
      </w:r>
      <w:r>
        <w:rPr>
          <w:rFonts w:hint="eastAsia" w:ascii="仿宋" w:hAnsi="仿宋" w:eastAsia="仿宋"/>
          <w:sz w:val="32"/>
          <w:szCs w:val="32"/>
        </w:rPr>
        <w:t>预定及</w:t>
      </w:r>
      <w:r>
        <w:rPr>
          <w:rFonts w:hint="eastAsia" w:ascii="仿宋" w:hAnsi="仿宋" w:eastAsia="仿宋"/>
          <w:sz w:val="32"/>
          <w:szCs w:val="32"/>
          <w:lang w:eastAsia="zh-CN"/>
        </w:rPr>
        <w:t>展台</w:t>
      </w:r>
      <w:r>
        <w:rPr>
          <w:rFonts w:hint="eastAsia" w:ascii="仿宋" w:hAnsi="仿宋" w:eastAsia="仿宋"/>
          <w:sz w:val="32"/>
          <w:szCs w:val="32"/>
        </w:rPr>
        <w:t>位置安排时，同等条件下优先安排获奖参展商。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2. 授予获奖</w:t>
      </w:r>
      <w:r>
        <w:rPr>
          <w:rFonts w:hint="eastAsia" w:ascii="仿宋" w:hAnsi="仿宋" w:eastAsia="仿宋"/>
          <w:sz w:val="32"/>
          <w:szCs w:val="32"/>
          <w:lang w:eastAsia="zh-CN"/>
        </w:rPr>
        <w:t>展台</w:t>
      </w:r>
      <w:r>
        <w:rPr>
          <w:rFonts w:hint="eastAsia" w:ascii="仿宋" w:hAnsi="仿宋" w:eastAsia="仿宋"/>
          <w:sz w:val="32"/>
          <w:szCs w:val="32"/>
        </w:rPr>
        <w:t>的参展商和特装施工服务商中国国际进口博览会绿色</w:t>
      </w:r>
      <w:r>
        <w:rPr>
          <w:rFonts w:hint="eastAsia" w:ascii="仿宋" w:hAnsi="仿宋" w:eastAsia="仿宋"/>
          <w:sz w:val="32"/>
          <w:szCs w:val="32"/>
          <w:lang w:eastAsia="zh-CN"/>
        </w:rPr>
        <w:t>展台</w:t>
      </w:r>
      <w:r>
        <w:rPr>
          <w:rFonts w:hint="eastAsia" w:ascii="仿宋" w:hAnsi="仿宋" w:eastAsia="仿宋"/>
          <w:sz w:val="32"/>
          <w:szCs w:val="32"/>
        </w:rPr>
        <w:t>奖，并在下届中国国际进口博览会进行颁奖。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3.在中国国际进口博览会网站或其他官方渠道广泛宣传，并在下一届中国国际进口博览会展馆醒目位置LED显示屏给予获奖</w:t>
      </w:r>
      <w:r>
        <w:rPr>
          <w:rFonts w:hint="eastAsia" w:ascii="仿宋" w:hAnsi="仿宋" w:eastAsia="仿宋"/>
          <w:sz w:val="32"/>
          <w:szCs w:val="32"/>
          <w:lang w:eastAsia="zh-CN"/>
        </w:rPr>
        <w:t>展台</w:t>
      </w:r>
      <w:r>
        <w:rPr>
          <w:rFonts w:hint="eastAsia" w:ascii="仿宋" w:hAnsi="仿宋" w:eastAsia="仿宋"/>
          <w:sz w:val="32"/>
          <w:szCs w:val="32"/>
        </w:rPr>
        <w:t>3天宣传奖励。宣传内容主要为获奖</w:t>
      </w:r>
      <w:r>
        <w:rPr>
          <w:rFonts w:hint="eastAsia" w:ascii="仿宋" w:hAnsi="仿宋" w:eastAsia="仿宋"/>
          <w:sz w:val="32"/>
          <w:szCs w:val="32"/>
          <w:lang w:eastAsia="zh-CN"/>
        </w:rPr>
        <w:t>展台</w:t>
      </w:r>
      <w:r>
        <w:rPr>
          <w:rFonts w:hint="eastAsia" w:ascii="仿宋" w:hAnsi="仿宋" w:eastAsia="仿宋"/>
          <w:sz w:val="32"/>
          <w:szCs w:val="32"/>
        </w:rPr>
        <w:t>参展商简介、特装施工服务商名称、</w:t>
      </w:r>
      <w:r>
        <w:rPr>
          <w:rFonts w:hint="eastAsia" w:ascii="仿宋" w:hAnsi="仿宋" w:eastAsia="仿宋"/>
          <w:sz w:val="32"/>
          <w:szCs w:val="32"/>
          <w:lang w:eastAsia="zh-CN"/>
        </w:rPr>
        <w:t>展台</w:t>
      </w:r>
      <w:r>
        <w:rPr>
          <w:rFonts w:hint="eastAsia" w:ascii="仿宋" w:hAnsi="仿宋" w:eastAsia="仿宋"/>
          <w:sz w:val="32"/>
          <w:szCs w:val="32"/>
        </w:rPr>
        <w:t>照片等。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（1）金奖：宣传时长约120秒/天。</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（2）银奖：宣传时长约60秒/天。</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（3）铜奖：宣传时长约30秒/天。</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第十六条 同一参展商在每届中国国际进口博览会获得的奖项，原则上不超过2个。</w:t>
      </w:r>
    </w:p>
    <w:p>
      <w:pPr>
        <w:widowControl w:val="0"/>
        <w:jc w:val="center"/>
        <w:rPr>
          <w:rFonts w:ascii="黑体" w:hAnsi="黑体" w:eastAsia="黑体"/>
          <w:sz w:val="32"/>
          <w:szCs w:val="32"/>
        </w:rPr>
      </w:pPr>
      <w:r>
        <w:rPr>
          <w:rFonts w:hint="eastAsia" w:ascii="黑体" w:hAnsi="黑体" w:eastAsia="黑体"/>
          <w:sz w:val="32"/>
          <w:szCs w:val="32"/>
        </w:rPr>
        <w:t>第七章 相关职责</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第十七条 承办单位、组展机构向参展商宣传和推广；组织参展商积极参与评选活动。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第十八条 承办单位负责落实获奖参展商的奖励措施。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第十九条 中国国际进口博览局、国家会展中心负责评选活动的牵头组织工作，确保评选活动公开、公平、公正；负责组建评审小组；负责评选活动宣传和推广；负责落实获奖设计单位及特装施工服务商的奖励措施；牵头组织修订评选办法。</w:t>
      </w:r>
    </w:p>
    <w:p>
      <w:pPr>
        <w:widowControl w:val="0"/>
        <w:jc w:val="center"/>
        <w:rPr>
          <w:rFonts w:ascii="黑体" w:hAnsi="黑体" w:eastAsia="黑体"/>
          <w:sz w:val="32"/>
          <w:szCs w:val="32"/>
        </w:rPr>
      </w:pPr>
      <w:r>
        <w:rPr>
          <w:rFonts w:hint="eastAsia" w:ascii="黑体" w:hAnsi="黑体" w:eastAsia="黑体"/>
          <w:sz w:val="32"/>
          <w:szCs w:val="32"/>
        </w:rPr>
        <w:t>第八章 附则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第二十条 本办法为中国国际进口博览会使用，由中国国际进口博览会负责解释。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第二十一条 本办法自首届中国国际进口博览会开始实施。</w:t>
      </w:r>
    </w:p>
    <w:p>
      <w:pPr>
        <w:widowControl w:val="0"/>
        <w:spacing w:line="480" w:lineRule="exact"/>
        <w:ind w:firstLine="640" w:firstLineChars="200"/>
        <w:rPr>
          <w:rFonts w:ascii="仿宋" w:hAnsi="仿宋" w:eastAsia="仿宋"/>
          <w:sz w:val="32"/>
          <w:szCs w:val="32"/>
        </w:rPr>
      </w:pPr>
    </w:p>
    <w:p>
      <w:pPr>
        <w:widowControl w:val="0"/>
        <w:spacing w:line="480" w:lineRule="exact"/>
        <w:ind w:firstLine="640" w:firstLineChars="200"/>
        <w:rPr>
          <w:rFonts w:ascii="仿宋" w:hAnsi="仿宋" w:eastAsia="仿宋"/>
          <w:sz w:val="32"/>
          <w:szCs w:val="32"/>
        </w:rPr>
      </w:pPr>
    </w:p>
    <w:p>
      <w:pPr>
        <w:widowControl w:val="0"/>
        <w:spacing w:line="480" w:lineRule="exact"/>
        <w:ind w:firstLine="640" w:firstLineChars="200"/>
        <w:rPr>
          <w:rFonts w:ascii="仿宋" w:hAnsi="仿宋" w:eastAsia="仿宋"/>
          <w:sz w:val="32"/>
          <w:szCs w:val="32"/>
        </w:rPr>
      </w:pPr>
    </w:p>
    <w:p>
      <w:pPr>
        <w:widowControl w:val="0"/>
        <w:spacing w:line="480" w:lineRule="exact"/>
        <w:ind w:firstLine="640" w:firstLineChars="200"/>
        <w:rPr>
          <w:rFonts w:ascii="仿宋" w:hAnsi="仿宋" w:eastAsia="仿宋"/>
          <w:sz w:val="32"/>
          <w:szCs w:val="32"/>
        </w:rPr>
      </w:pPr>
    </w:p>
    <w:p>
      <w:pPr>
        <w:widowControl w:val="0"/>
        <w:spacing w:line="480" w:lineRule="exact"/>
        <w:ind w:firstLine="600" w:firstLineChars="200"/>
        <w:rPr>
          <w:rFonts w:ascii="仿宋" w:hAnsi="仿宋" w:eastAsia="仿宋"/>
          <w:sz w:val="30"/>
          <w:szCs w:val="30"/>
        </w:rPr>
      </w:pPr>
      <w:r>
        <w:rPr>
          <w:rFonts w:hint="eastAsia" w:ascii="仿宋" w:hAnsi="仿宋" w:eastAsia="仿宋"/>
          <w:sz w:val="30"/>
          <w:szCs w:val="30"/>
        </w:rPr>
        <w:t>附件：1.中国国际进口博览会绿色</w:t>
      </w:r>
      <w:r>
        <w:rPr>
          <w:rFonts w:hint="eastAsia" w:ascii="仿宋" w:hAnsi="仿宋" w:eastAsia="仿宋"/>
          <w:sz w:val="30"/>
          <w:szCs w:val="30"/>
          <w:lang w:eastAsia="zh-CN"/>
        </w:rPr>
        <w:t>展台</w:t>
      </w:r>
      <w:r>
        <w:rPr>
          <w:rFonts w:hint="eastAsia" w:ascii="仿宋" w:hAnsi="仿宋" w:eastAsia="仿宋"/>
          <w:sz w:val="30"/>
          <w:szCs w:val="30"/>
        </w:rPr>
        <w:t>奖申报表</w:t>
      </w:r>
    </w:p>
    <w:p>
      <w:pPr>
        <w:widowControl w:val="0"/>
        <w:spacing w:line="480" w:lineRule="exact"/>
        <w:ind w:firstLine="1500" w:firstLineChars="500"/>
        <w:rPr>
          <w:rFonts w:ascii="仿宋" w:hAnsi="仿宋" w:eastAsia="仿宋"/>
          <w:sz w:val="30"/>
          <w:szCs w:val="30"/>
        </w:rPr>
      </w:pPr>
      <w:r>
        <w:rPr>
          <w:rFonts w:hint="eastAsia" w:ascii="仿宋" w:hAnsi="仿宋" w:eastAsia="仿宋"/>
          <w:sz w:val="30"/>
          <w:szCs w:val="30"/>
        </w:rPr>
        <w:t>2.中国国际进口博览会绿色</w:t>
      </w:r>
      <w:r>
        <w:rPr>
          <w:rFonts w:hint="eastAsia" w:ascii="仿宋" w:hAnsi="仿宋" w:eastAsia="仿宋"/>
          <w:sz w:val="30"/>
          <w:szCs w:val="30"/>
          <w:lang w:eastAsia="zh-CN"/>
        </w:rPr>
        <w:t>展台</w:t>
      </w:r>
      <w:r>
        <w:rPr>
          <w:rFonts w:hint="eastAsia" w:ascii="仿宋" w:hAnsi="仿宋" w:eastAsia="仿宋"/>
          <w:sz w:val="30"/>
          <w:szCs w:val="30"/>
        </w:rPr>
        <w:t>评分标准</w:t>
      </w:r>
    </w:p>
    <w:p>
      <w:pPr>
        <w:widowControl w:val="0"/>
        <w:spacing w:line="480" w:lineRule="exact"/>
        <w:ind w:firstLine="1500" w:firstLineChars="500"/>
        <w:rPr>
          <w:rFonts w:ascii="仿宋" w:hAnsi="仿宋" w:eastAsia="仿宋"/>
          <w:sz w:val="30"/>
          <w:szCs w:val="30"/>
        </w:rPr>
      </w:pPr>
      <w:r>
        <w:rPr>
          <w:rFonts w:hint="eastAsia" w:ascii="仿宋" w:hAnsi="仿宋" w:eastAsia="仿宋"/>
          <w:sz w:val="30"/>
          <w:szCs w:val="30"/>
        </w:rPr>
        <w:t>3.中国国际进口博览会绿色</w:t>
      </w:r>
      <w:r>
        <w:rPr>
          <w:rFonts w:hint="eastAsia" w:ascii="仿宋" w:hAnsi="仿宋" w:eastAsia="仿宋"/>
          <w:sz w:val="30"/>
          <w:szCs w:val="30"/>
          <w:lang w:eastAsia="zh-CN"/>
        </w:rPr>
        <w:t>展台</w:t>
      </w:r>
      <w:r>
        <w:rPr>
          <w:rFonts w:hint="eastAsia" w:ascii="仿宋" w:hAnsi="仿宋" w:eastAsia="仿宋"/>
          <w:sz w:val="30"/>
          <w:szCs w:val="30"/>
        </w:rPr>
        <w:t>奖评选流程示意图</w:t>
      </w:r>
    </w:p>
    <w:p>
      <w:pPr>
        <w:widowControl w:val="0"/>
        <w:spacing w:line="480" w:lineRule="exact"/>
        <w:ind w:firstLine="600" w:firstLineChars="200"/>
        <w:rPr>
          <w:rFonts w:ascii="仿宋" w:hAnsi="仿宋" w:eastAsia="仿宋"/>
          <w:sz w:val="30"/>
          <w:szCs w:val="30"/>
        </w:rPr>
      </w:pPr>
    </w:p>
    <w:p>
      <w:pPr>
        <w:widowControl w:val="0"/>
        <w:spacing w:line="480" w:lineRule="exact"/>
        <w:ind w:firstLine="600" w:firstLineChars="200"/>
        <w:rPr>
          <w:rFonts w:ascii="仿宋" w:hAnsi="仿宋" w:eastAsia="仿宋"/>
          <w:sz w:val="30"/>
          <w:szCs w:val="30"/>
        </w:rPr>
      </w:pPr>
    </w:p>
    <w:p>
      <w:pPr>
        <w:widowControl w:val="0"/>
        <w:spacing w:line="480" w:lineRule="exact"/>
        <w:ind w:firstLine="600" w:firstLineChars="200"/>
        <w:rPr>
          <w:rFonts w:ascii="仿宋" w:hAnsi="仿宋" w:eastAsia="仿宋"/>
          <w:sz w:val="30"/>
          <w:szCs w:val="30"/>
        </w:rPr>
      </w:pPr>
    </w:p>
    <w:p>
      <w:pPr>
        <w:widowControl w:val="0"/>
        <w:spacing w:line="480" w:lineRule="exact"/>
        <w:ind w:firstLine="600" w:firstLineChars="200"/>
        <w:rPr>
          <w:rFonts w:ascii="仿宋" w:hAnsi="仿宋" w:eastAsia="仿宋"/>
          <w:sz w:val="30"/>
          <w:szCs w:val="30"/>
        </w:rPr>
      </w:pPr>
    </w:p>
    <w:p>
      <w:pPr>
        <w:widowControl w:val="0"/>
        <w:spacing w:line="480" w:lineRule="exact"/>
        <w:ind w:firstLine="600" w:firstLineChars="200"/>
        <w:rPr>
          <w:rFonts w:ascii="仿宋" w:hAnsi="仿宋" w:eastAsia="仿宋"/>
          <w:sz w:val="30"/>
          <w:szCs w:val="30"/>
        </w:rPr>
      </w:pPr>
    </w:p>
    <w:p>
      <w:pPr>
        <w:widowControl w:val="0"/>
        <w:spacing w:line="480" w:lineRule="exact"/>
        <w:ind w:firstLine="600" w:firstLineChars="200"/>
        <w:rPr>
          <w:rFonts w:ascii="仿宋" w:hAnsi="仿宋" w:eastAsia="仿宋"/>
          <w:sz w:val="30"/>
          <w:szCs w:val="30"/>
        </w:rPr>
      </w:pPr>
    </w:p>
    <w:p>
      <w:pPr>
        <w:widowControl w:val="0"/>
        <w:spacing w:line="480" w:lineRule="exact"/>
        <w:ind w:firstLine="600" w:firstLineChars="200"/>
        <w:rPr>
          <w:rFonts w:ascii="仿宋" w:hAnsi="仿宋" w:eastAsia="仿宋"/>
          <w:sz w:val="30"/>
          <w:szCs w:val="30"/>
        </w:rPr>
      </w:pPr>
    </w:p>
    <w:p>
      <w:pPr>
        <w:widowControl w:val="0"/>
        <w:spacing w:line="480" w:lineRule="exact"/>
        <w:ind w:firstLine="600" w:firstLineChars="200"/>
        <w:rPr>
          <w:rFonts w:ascii="仿宋" w:hAnsi="仿宋" w:eastAsia="仿宋"/>
          <w:sz w:val="30"/>
          <w:szCs w:val="30"/>
        </w:rPr>
      </w:pPr>
    </w:p>
    <w:p>
      <w:pPr>
        <w:widowControl w:val="0"/>
        <w:spacing w:line="480" w:lineRule="exact"/>
        <w:ind w:firstLine="600" w:firstLineChars="200"/>
        <w:rPr>
          <w:rFonts w:ascii="仿宋" w:hAnsi="仿宋" w:eastAsia="仿宋"/>
          <w:sz w:val="30"/>
          <w:szCs w:val="30"/>
        </w:rPr>
      </w:pPr>
    </w:p>
    <w:p>
      <w:pPr>
        <w:widowControl w:val="0"/>
        <w:spacing w:line="480" w:lineRule="exact"/>
        <w:ind w:firstLine="600" w:firstLineChars="200"/>
        <w:rPr>
          <w:rFonts w:ascii="仿宋" w:hAnsi="仿宋" w:eastAsia="仿宋"/>
          <w:sz w:val="30"/>
          <w:szCs w:val="30"/>
        </w:rPr>
      </w:pPr>
    </w:p>
    <w:p>
      <w:pPr>
        <w:widowControl w:val="0"/>
        <w:spacing w:line="480" w:lineRule="exact"/>
        <w:ind w:firstLine="600" w:firstLineChars="200"/>
        <w:rPr>
          <w:rFonts w:ascii="仿宋" w:hAnsi="仿宋" w:eastAsia="仿宋"/>
          <w:sz w:val="30"/>
          <w:szCs w:val="30"/>
        </w:rPr>
      </w:pPr>
    </w:p>
    <w:p>
      <w:pPr>
        <w:widowControl w:val="0"/>
        <w:spacing w:line="480" w:lineRule="exact"/>
        <w:ind w:firstLine="600" w:firstLineChars="200"/>
        <w:rPr>
          <w:rFonts w:ascii="仿宋" w:hAnsi="仿宋" w:eastAsia="仿宋"/>
          <w:sz w:val="30"/>
          <w:szCs w:val="30"/>
        </w:rPr>
      </w:pPr>
    </w:p>
    <w:p>
      <w:pPr>
        <w:widowControl w:val="0"/>
        <w:spacing w:line="480" w:lineRule="exact"/>
        <w:ind w:firstLine="600" w:firstLineChars="200"/>
        <w:rPr>
          <w:rFonts w:ascii="仿宋" w:hAnsi="仿宋" w:eastAsia="仿宋"/>
          <w:sz w:val="30"/>
          <w:szCs w:val="30"/>
        </w:rPr>
      </w:pPr>
    </w:p>
    <w:p>
      <w:pPr>
        <w:widowControl w:val="0"/>
        <w:spacing w:line="480" w:lineRule="exact"/>
        <w:ind w:firstLine="600" w:firstLineChars="200"/>
        <w:rPr>
          <w:rFonts w:ascii="仿宋" w:hAnsi="仿宋" w:eastAsia="仿宋"/>
          <w:sz w:val="30"/>
          <w:szCs w:val="30"/>
        </w:rPr>
      </w:pPr>
    </w:p>
    <w:p>
      <w:pPr>
        <w:widowControl w:val="0"/>
        <w:spacing w:line="480" w:lineRule="exact"/>
        <w:rPr>
          <w:rFonts w:ascii="仿宋" w:hAnsi="仿宋" w:eastAsia="仿宋"/>
          <w:sz w:val="30"/>
          <w:szCs w:val="30"/>
        </w:rPr>
      </w:pPr>
    </w:p>
    <w:p>
      <w:pPr>
        <w:widowControl w:val="0"/>
        <w:spacing w:line="480" w:lineRule="exact"/>
        <w:ind w:firstLine="600" w:firstLineChars="200"/>
        <w:rPr>
          <w:rFonts w:ascii="仿宋" w:hAnsi="仿宋" w:eastAsia="仿宋"/>
          <w:sz w:val="30"/>
          <w:szCs w:val="30"/>
        </w:rPr>
      </w:pPr>
    </w:p>
    <w:p>
      <w:pPr>
        <w:widowControl w:val="0"/>
        <w:spacing w:line="480" w:lineRule="exact"/>
        <w:ind w:firstLine="600" w:firstLineChars="200"/>
        <w:rPr>
          <w:rFonts w:ascii="仿宋" w:hAnsi="仿宋" w:eastAsia="仿宋"/>
          <w:sz w:val="30"/>
          <w:szCs w:val="30"/>
        </w:rPr>
      </w:pPr>
    </w:p>
    <w:p>
      <w:pPr>
        <w:widowControl w:val="0"/>
        <w:spacing w:line="480" w:lineRule="exact"/>
        <w:ind w:firstLine="600" w:firstLineChars="200"/>
        <w:rPr>
          <w:rFonts w:ascii="仿宋" w:hAnsi="仿宋" w:eastAsia="仿宋"/>
          <w:sz w:val="30"/>
          <w:szCs w:val="30"/>
        </w:rPr>
      </w:pPr>
    </w:p>
    <w:p>
      <w:pPr>
        <w:widowControl w:val="0"/>
        <w:spacing w:line="480" w:lineRule="exact"/>
        <w:ind w:firstLine="600" w:firstLineChars="200"/>
        <w:rPr>
          <w:rFonts w:ascii="仿宋" w:hAnsi="仿宋" w:eastAsia="仿宋"/>
          <w:sz w:val="30"/>
          <w:szCs w:val="30"/>
        </w:rPr>
      </w:pPr>
    </w:p>
    <w:p>
      <w:pPr>
        <w:widowControl w:val="0"/>
        <w:spacing w:line="480" w:lineRule="exact"/>
        <w:ind w:firstLine="600" w:firstLineChars="200"/>
        <w:rPr>
          <w:rFonts w:ascii="方正小标宋简体" w:hAnsi="仿宋" w:eastAsia="方正小标宋简体"/>
          <w:sz w:val="32"/>
          <w:szCs w:val="32"/>
        </w:rPr>
      </w:pPr>
      <w:r>
        <w:rPr>
          <w:rFonts w:ascii="仿宋" w:hAnsi="仿宋" w:eastAsia="仿宋"/>
          <w:sz w:val="30"/>
          <w:szCs w:val="30"/>
        </w:rPr>
        <w:pict>
          <v:shape id="_x0000_s1026" o:spid="_x0000_s1026" o:spt="202" type="#_x0000_t202" style="position:absolute;left:0pt;margin-left:-46.75pt;margin-top:-5.95pt;height:29.5pt;width:141.55pt;z-index:251660288;mso-width-relative:margin;mso-height-relative:margin;" filled="f" stroked="f" coordsize="21600,21600">
            <v:path/>
            <v:fill on="f" focussize="0,0"/>
            <v:stroke on="f" joinstyle="miter"/>
            <v:imagedata o:title=""/>
            <o:lock v:ext="edit"/>
            <v:textbox>
              <w:txbxContent>
                <w:p>
                  <w:r>
                    <w:rPr>
                      <w:rFonts w:hint="eastAsia" w:ascii="仿宋" w:hAnsi="仿宋" w:eastAsia="仿宋"/>
                      <w:sz w:val="30"/>
                      <w:szCs w:val="30"/>
                    </w:rPr>
                    <w:t>附件1</w:t>
                  </w:r>
                </w:p>
              </w:txbxContent>
            </v:textbox>
          </v:shape>
        </w:pict>
      </w:r>
    </w:p>
    <w:p>
      <w:pPr>
        <w:widowControl w:val="0"/>
        <w:spacing w:line="480"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中国国际进口博览会绿色</w:t>
      </w:r>
      <w:r>
        <w:rPr>
          <w:rFonts w:hint="eastAsia" w:ascii="方正小标宋简体" w:hAnsi="仿宋" w:eastAsia="方正小标宋简体"/>
          <w:sz w:val="32"/>
          <w:szCs w:val="32"/>
          <w:lang w:eastAsia="zh-CN"/>
        </w:rPr>
        <w:t>展台</w:t>
      </w:r>
      <w:r>
        <w:rPr>
          <w:rFonts w:hint="eastAsia" w:ascii="方正小标宋简体" w:hAnsi="仿宋" w:eastAsia="方正小标宋简体"/>
          <w:sz w:val="32"/>
          <w:szCs w:val="32"/>
        </w:rPr>
        <w:t>奖申报表</w:t>
      </w:r>
    </w:p>
    <w:p>
      <w:pPr>
        <w:widowControl w:val="0"/>
        <w:spacing w:line="480" w:lineRule="exact"/>
        <w:jc w:val="center"/>
        <w:rPr>
          <w:rFonts w:ascii="仿宋" w:hAnsi="仿宋" w:eastAsia="仿宋"/>
        </w:rPr>
      </w:pPr>
      <w:r>
        <w:rPr>
          <w:rFonts w:hint="eastAsia" w:ascii="仿宋" w:hAnsi="仿宋" w:eastAsia="仿宋"/>
        </w:rPr>
        <w:t xml:space="preserve">                                填表日期：</w:t>
      </w:r>
    </w:p>
    <w:tbl>
      <w:tblPr>
        <w:tblStyle w:val="5"/>
        <w:tblW w:w="8557" w:type="dxa"/>
        <w:tblInd w:w="96" w:type="dxa"/>
        <w:tblLayout w:type="fixed"/>
        <w:tblCellMar>
          <w:top w:w="0" w:type="dxa"/>
          <w:left w:w="108" w:type="dxa"/>
          <w:bottom w:w="0" w:type="dxa"/>
          <w:right w:w="108" w:type="dxa"/>
        </w:tblCellMar>
      </w:tblPr>
      <w:tblGrid>
        <w:gridCol w:w="1750"/>
        <w:gridCol w:w="1593"/>
        <w:gridCol w:w="1013"/>
        <w:gridCol w:w="1158"/>
        <w:gridCol w:w="869"/>
        <w:gridCol w:w="2174"/>
      </w:tblGrid>
      <w:tr>
        <w:tblPrEx>
          <w:tblLayout w:type="fixed"/>
          <w:tblCellMar>
            <w:top w:w="0" w:type="dxa"/>
            <w:left w:w="108" w:type="dxa"/>
            <w:bottom w:w="0" w:type="dxa"/>
            <w:right w:w="108" w:type="dxa"/>
          </w:tblCellMar>
        </w:tblPrEx>
        <w:trPr>
          <w:trHeight w:val="789" w:hRule="atLeast"/>
        </w:trPr>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b/>
              </w:rPr>
            </w:pPr>
            <w:r>
              <w:rPr>
                <w:rFonts w:hint="eastAsia"/>
                <w:b/>
                <w:lang w:eastAsia="zh-CN"/>
              </w:rPr>
              <w:t>展台</w:t>
            </w:r>
            <w:r>
              <w:rPr>
                <w:rFonts w:hint="eastAsia"/>
                <w:b/>
              </w:rPr>
              <w:t>号</w:t>
            </w:r>
          </w:p>
        </w:tc>
        <w:tc>
          <w:tcPr>
            <w:tcW w:w="1593" w:type="dxa"/>
            <w:tcBorders>
              <w:top w:val="single" w:color="auto" w:sz="4" w:space="0"/>
              <w:left w:val="nil"/>
              <w:bottom w:val="single" w:color="auto" w:sz="4" w:space="0"/>
              <w:right w:val="single" w:color="auto" w:sz="4" w:space="0"/>
            </w:tcBorders>
            <w:shd w:val="clear" w:color="auto" w:fill="auto"/>
            <w:vAlign w:val="center"/>
          </w:tcPr>
          <w:p>
            <w:pPr>
              <w:widowControl w:val="0"/>
              <w:jc w:val="center"/>
            </w:pPr>
          </w:p>
        </w:tc>
        <w:tc>
          <w:tcPr>
            <w:tcW w:w="1013" w:type="dxa"/>
            <w:tcBorders>
              <w:top w:val="single" w:color="auto" w:sz="4" w:space="0"/>
              <w:left w:val="nil"/>
              <w:bottom w:val="single" w:color="auto" w:sz="4" w:space="0"/>
              <w:right w:val="single" w:color="auto" w:sz="4" w:space="0"/>
            </w:tcBorders>
            <w:shd w:val="clear" w:color="auto" w:fill="auto"/>
            <w:vAlign w:val="center"/>
          </w:tcPr>
          <w:p>
            <w:pPr>
              <w:widowControl w:val="0"/>
              <w:jc w:val="center"/>
              <w:rPr>
                <w:b/>
              </w:rPr>
            </w:pPr>
            <w:r>
              <w:rPr>
                <w:rFonts w:hint="eastAsia"/>
                <w:b/>
              </w:rPr>
              <w:t>届数</w:t>
            </w: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val="0"/>
              <w:jc w:val="center"/>
            </w:pPr>
            <w:r>
              <w:rPr>
                <w:rFonts w:hint="eastAsia"/>
              </w:rPr>
              <w:t>（首届）</w:t>
            </w:r>
          </w:p>
        </w:tc>
        <w:tc>
          <w:tcPr>
            <w:tcW w:w="869" w:type="dxa"/>
            <w:tcBorders>
              <w:top w:val="single" w:color="auto" w:sz="4" w:space="0"/>
              <w:left w:val="nil"/>
              <w:bottom w:val="single" w:color="auto" w:sz="4" w:space="0"/>
              <w:right w:val="single" w:color="auto" w:sz="4" w:space="0"/>
            </w:tcBorders>
            <w:shd w:val="clear" w:color="auto" w:fill="auto"/>
            <w:vAlign w:val="center"/>
          </w:tcPr>
          <w:p>
            <w:pPr>
              <w:widowControl w:val="0"/>
              <w:jc w:val="center"/>
              <w:rPr>
                <w:b/>
              </w:rPr>
            </w:pPr>
            <w:r>
              <w:rPr>
                <w:rFonts w:hint="eastAsia"/>
                <w:b/>
              </w:rPr>
              <w:t>类别</w:t>
            </w:r>
          </w:p>
        </w:tc>
        <w:tc>
          <w:tcPr>
            <w:tcW w:w="2174" w:type="dxa"/>
            <w:tcBorders>
              <w:top w:val="single" w:color="auto" w:sz="4" w:space="0"/>
              <w:left w:val="nil"/>
              <w:bottom w:val="single" w:color="auto" w:sz="4" w:space="0"/>
              <w:right w:val="single" w:color="auto" w:sz="4" w:space="0"/>
            </w:tcBorders>
            <w:shd w:val="clear" w:color="auto" w:fill="auto"/>
            <w:vAlign w:val="center"/>
          </w:tcPr>
          <w:p>
            <w:pPr>
              <w:widowControl w:val="0"/>
              <w:jc w:val="center"/>
            </w:pPr>
            <w:r>
              <w:rPr>
                <w:rFonts w:hint="eastAsia"/>
              </w:rPr>
              <w:t>（展区）</w:t>
            </w:r>
          </w:p>
        </w:tc>
      </w:tr>
      <w:tr>
        <w:tblPrEx>
          <w:tblLayout w:type="fixed"/>
          <w:tblCellMar>
            <w:top w:w="0" w:type="dxa"/>
            <w:left w:w="108" w:type="dxa"/>
            <w:bottom w:w="0" w:type="dxa"/>
            <w:right w:w="108" w:type="dxa"/>
          </w:tblCellMar>
        </w:tblPrEx>
        <w:trPr>
          <w:trHeight w:val="421" w:hRule="atLeast"/>
        </w:trPr>
        <w:tc>
          <w:tcPr>
            <w:tcW w:w="1750"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jc w:val="center"/>
              <w:rPr>
                <w:b/>
              </w:rPr>
            </w:pPr>
            <w:r>
              <w:rPr>
                <w:rFonts w:hint="eastAsia"/>
                <w:b/>
              </w:rPr>
              <w:t>国家/企业</w:t>
            </w:r>
          </w:p>
          <w:p>
            <w:pPr>
              <w:widowControl w:val="0"/>
              <w:jc w:val="center"/>
              <w:rPr>
                <w:b/>
              </w:rPr>
            </w:pPr>
            <w:r>
              <w:rPr>
                <w:rFonts w:hint="eastAsia"/>
                <w:b/>
              </w:rPr>
              <w:t>名称</w:t>
            </w:r>
          </w:p>
        </w:tc>
        <w:tc>
          <w:tcPr>
            <w:tcW w:w="1593"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jc w:val="center"/>
            </w:pPr>
          </w:p>
        </w:tc>
        <w:tc>
          <w:tcPr>
            <w:tcW w:w="1013"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jc w:val="center"/>
              <w:rPr>
                <w:b/>
              </w:rPr>
            </w:pPr>
            <w:r>
              <w:rPr>
                <w:rFonts w:hint="eastAsia"/>
                <w:b/>
              </w:rPr>
              <w:t>联系人</w:t>
            </w:r>
          </w:p>
        </w:tc>
        <w:tc>
          <w:tcPr>
            <w:tcW w:w="1158"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jc w:val="center"/>
              <w:rPr>
                <w:b/>
              </w:rPr>
            </w:pPr>
          </w:p>
        </w:tc>
        <w:tc>
          <w:tcPr>
            <w:tcW w:w="869" w:type="dxa"/>
            <w:tcBorders>
              <w:top w:val="nil"/>
              <w:left w:val="nil"/>
              <w:bottom w:val="single" w:color="auto" w:sz="4" w:space="0"/>
              <w:right w:val="single" w:color="auto" w:sz="4" w:space="0"/>
            </w:tcBorders>
            <w:shd w:val="clear" w:color="auto" w:fill="auto"/>
            <w:vAlign w:val="center"/>
          </w:tcPr>
          <w:p>
            <w:pPr>
              <w:widowControl w:val="0"/>
              <w:jc w:val="center"/>
              <w:rPr>
                <w:b/>
              </w:rPr>
            </w:pPr>
            <w:r>
              <w:rPr>
                <w:rFonts w:hint="eastAsia"/>
                <w:b/>
              </w:rPr>
              <w:t>电话</w:t>
            </w:r>
          </w:p>
        </w:tc>
        <w:tc>
          <w:tcPr>
            <w:tcW w:w="2174" w:type="dxa"/>
            <w:tcBorders>
              <w:top w:val="nil"/>
              <w:left w:val="nil"/>
              <w:bottom w:val="single" w:color="auto" w:sz="4" w:space="0"/>
              <w:right w:val="single" w:color="auto" w:sz="4" w:space="0"/>
            </w:tcBorders>
            <w:shd w:val="clear" w:color="auto" w:fill="auto"/>
            <w:vAlign w:val="center"/>
          </w:tcPr>
          <w:p>
            <w:pPr>
              <w:widowControl w:val="0"/>
              <w:jc w:val="center"/>
            </w:pPr>
          </w:p>
        </w:tc>
      </w:tr>
      <w:tr>
        <w:tblPrEx>
          <w:tblLayout w:type="fixed"/>
          <w:tblCellMar>
            <w:top w:w="0" w:type="dxa"/>
            <w:left w:w="108" w:type="dxa"/>
            <w:bottom w:w="0" w:type="dxa"/>
            <w:right w:w="108" w:type="dxa"/>
          </w:tblCellMar>
        </w:tblPrEx>
        <w:trPr>
          <w:trHeight w:val="421" w:hRule="atLeast"/>
        </w:trPr>
        <w:tc>
          <w:tcPr>
            <w:tcW w:w="1750" w:type="dxa"/>
            <w:vMerge w:val="continue"/>
            <w:tcBorders>
              <w:top w:val="nil"/>
              <w:left w:val="single" w:color="auto" w:sz="4" w:space="0"/>
              <w:bottom w:val="single" w:color="auto" w:sz="4" w:space="0"/>
              <w:right w:val="single" w:color="auto" w:sz="4" w:space="0"/>
            </w:tcBorders>
            <w:vAlign w:val="center"/>
          </w:tcPr>
          <w:p>
            <w:pPr>
              <w:widowControl w:val="0"/>
              <w:jc w:val="center"/>
              <w:rPr>
                <w:b/>
              </w:rPr>
            </w:pPr>
          </w:p>
        </w:tc>
        <w:tc>
          <w:tcPr>
            <w:tcW w:w="1593" w:type="dxa"/>
            <w:vMerge w:val="continue"/>
            <w:tcBorders>
              <w:top w:val="nil"/>
              <w:left w:val="single" w:color="auto" w:sz="4" w:space="0"/>
              <w:bottom w:val="single" w:color="auto" w:sz="4" w:space="0"/>
              <w:right w:val="single" w:color="auto" w:sz="4" w:space="0"/>
            </w:tcBorders>
            <w:vAlign w:val="center"/>
          </w:tcPr>
          <w:p>
            <w:pPr>
              <w:widowControl w:val="0"/>
              <w:jc w:val="center"/>
            </w:pPr>
          </w:p>
        </w:tc>
        <w:tc>
          <w:tcPr>
            <w:tcW w:w="1013" w:type="dxa"/>
            <w:vMerge w:val="continue"/>
            <w:tcBorders>
              <w:top w:val="nil"/>
              <w:left w:val="single" w:color="auto" w:sz="4" w:space="0"/>
              <w:bottom w:val="single" w:color="auto" w:sz="4" w:space="0"/>
              <w:right w:val="single" w:color="auto" w:sz="4" w:space="0"/>
            </w:tcBorders>
            <w:vAlign w:val="center"/>
          </w:tcPr>
          <w:p>
            <w:pPr>
              <w:widowControl w:val="0"/>
              <w:jc w:val="center"/>
              <w:rPr>
                <w:b/>
              </w:rPr>
            </w:pPr>
          </w:p>
        </w:tc>
        <w:tc>
          <w:tcPr>
            <w:tcW w:w="1158" w:type="dxa"/>
            <w:vMerge w:val="continue"/>
            <w:tcBorders>
              <w:top w:val="nil"/>
              <w:left w:val="single" w:color="auto" w:sz="4" w:space="0"/>
              <w:bottom w:val="single" w:color="auto" w:sz="4" w:space="0"/>
              <w:right w:val="single" w:color="auto" w:sz="4" w:space="0"/>
            </w:tcBorders>
            <w:vAlign w:val="center"/>
          </w:tcPr>
          <w:p>
            <w:pPr>
              <w:widowControl w:val="0"/>
              <w:jc w:val="center"/>
              <w:rPr>
                <w:b/>
              </w:rPr>
            </w:pPr>
          </w:p>
        </w:tc>
        <w:tc>
          <w:tcPr>
            <w:tcW w:w="869" w:type="dxa"/>
            <w:tcBorders>
              <w:top w:val="nil"/>
              <w:left w:val="nil"/>
              <w:bottom w:val="single" w:color="auto" w:sz="4" w:space="0"/>
              <w:right w:val="single" w:color="auto" w:sz="4" w:space="0"/>
            </w:tcBorders>
            <w:shd w:val="clear" w:color="auto" w:fill="auto"/>
            <w:vAlign w:val="center"/>
          </w:tcPr>
          <w:p>
            <w:pPr>
              <w:widowControl w:val="0"/>
              <w:jc w:val="center"/>
              <w:rPr>
                <w:b/>
              </w:rPr>
            </w:pPr>
            <w:r>
              <w:rPr>
                <w:rFonts w:hint="eastAsia"/>
                <w:b/>
              </w:rPr>
              <w:t>邮箱</w:t>
            </w:r>
          </w:p>
        </w:tc>
        <w:tc>
          <w:tcPr>
            <w:tcW w:w="2174" w:type="dxa"/>
            <w:tcBorders>
              <w:top w:val="nil"/>
              <w:left w:val="nil"/>
              <w:bottom w:val="single" w:color="auto" w:sz="4" w:space="0"/>
              <w:right w:val="single" w:color="auto" w:sz="4" w:space="0"/>
            </w:tcBorders>
            <w:shd w:val="clear" w:color="auto" w:fill="auto"/>
            <w:vAlign w:val="center"/>
          </w:tcPr>
          <w:p>
            <w:pPr>
              <w:widowControl w:val="0"/>
              <w:jc w:val="center"/>
            </w:pPr>
          </w:p>
        </w:tc>
      </w:tr>
      <w:tr>
        <w:tblPrEx>
          <w:tblLayout w:type="fixed"/>
          <w:tblCellMar>
            <w:top w:w="0" w:type="dxa"/>
            <w:left w:w="108" w:type="dxa"/>
            <w:bottom w:w="0" w:type="dxa"/>
            <w:right w:w="108" w:type="dxa"/>
          </w:tblCellMar>
        </w:tblPrEx>
        <w:trPr>
          <w:trHeight w:val="421" w:hRule="atLeast"/>
        </w:trPr>
        <w:tc>
          <w:tcPr>
            <w:tcW w:w="1750"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jc w:val="center"/>
              <w:rPr>
                <w:b/>
              </w:rPr>
            </w:pPr>
            <w:r>
              <w:rPr>
                <w:rFonts w:hint="eastAsia"/>
                <w:b/>
              </w:rPr>
              <w:t>施工服务商</w:t>
            </w:r>
          </w:p>
        </w:tc>
        <w:tc>
          <w:tcPr>
            <w:tcW w:w="1593"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jc w:val="center"/>
            </w:pPr>
          </w:p>
        </w:tc>
        <w:tc>
          <w:tcPr>
            <w:tcW w:w="1013"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jc w:val="center"/>
              <w:rPr>
                <w:b/>
              </w:rPr>
            </w:pPr>
            <w:r>
              <w:rPr>
                <w:rFonts w:hint="eastAsia"/>
                <w:b/>
              </w:rPr>
              <w:t>联系人</w:t>
            </w:r>
          </w:p>
        </w:tc>
        <w:tc>
          <w:tcPr>
            <w:tcW w:w="1158"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jc w:val="center"/>
              <w:rPr>
                <w:b/>
              </w:rPr>
            </w:pPr>
          </w:p>
        </w:tc>
        <w:tc>
          <w:tcPr>
            <w:tcW w:w="869" w:type="dxa"/>
            <w:tcBorders>
              <w:top w:val="nil"/>
              <w:left w:val="nil"/>
              <w:bottom w:val="single" w:color="auto" w:sz="4" w:space="0"/>
              <w:right w:val="single" w:color="auto" w:sz="4" w:space="0"/>
            </w:tcBorders>
            <w:shd w:val="clear" w:color="auto" w:fill="auto"/>
            <w:vAlign w:val="center"/>
          </w:tcPr>
          <w:p>
            <w:pPr>
              <w:widowControl w:val="0"/>
              <w:jc w:val="center"/>
              <w:rPr>
                <w:b/>
              </w:rPr>
            </w:pPr>
            <w:r>
              <w:rPr>
                <w:rFonts w:hint="eastAsia"/>
                <w:b/>
              </w:rPr>
              <w:t>电话</w:t>
            </w:r>
          </w:p>
        </w:tc>
        <w:tc>
          <w:tcPr>
            <w:tcW w:w="2174" w:type="dxa"/>
            <w:tcBorders>
              <w:top w:val="nil"/>
              <w:left w:val="nil"/>
              <w:bottom w:val="single" w:color="auto" w:sz="4" w:space="0"/>
              <w:right w:val="single" w:color="auto" w:sz="4" w:space="0"/>
            </w:tcBorders>
            <w:shd w:val="clear" w:color="auto" w:fill="auto"/>
            <w:vAlign w:val="center"/>
          </w:tcPr>
          <w:p>
            <w:pPr>
              <w:widowControl w:val="0"/>
              <w:jc w:val="center"/>
            </w:pPr>
          </w:p>
        </w:tc>
      </w:tr>
      <w:tr>
        <w:tblPrEx>
          <w:tblLayout w:type="fixed"/>
          <w:tblCellMar>
            <w:top w:w="0" w:type="dxa"/>
            <w:left w:w="108" w:type="dxa"/>
            <w:bottom w:w="0" w:type="dxa"/>
            <w:right w:w="108" w:type="dxa"/>
          </w:tblCellMar>
        </w:tblPrEx>
        <w:trPr>
          <w:trHeight w:val="421" w:hRule="atLeast"/>
        </w:trPr>
        <w:tc>
          <w:tcPr>
            <w:tcW w:w="1750" w:type="dxa"/>
            <w:vMerge w:val="continue"/>
            <w:tcBorders>
              <w:top w:val="nil"/>
              <w:left w:val="single" w:color="auto" w:sz="4" w:space="0"/>
              <w:bottom w:val="single" w:color="auto" w:sz="4" w:space="0"/>
              <w:right w:val="single" w:color="auto" w:sz="4" w:space="0"/>
            </w:tcBorders>
            <w:vAlign w:val="center"/>
          </w:tcPr>
          <w:p>
            <w:pPr>
              <w:widowControl w:val="0"/>
              <w:jc w:val="center"/>
            </w:pPr>
          </w:p>
        </w:tc>
        <w:tc>
          <w:tcPr>
            <w:tcW w:w="1593" w:type="dxa"/>
            <w:vMerge w:val="continue"/>
            <w:tcBorders>
              <w:top w:val="nil"/>
              <w:left w:val="single" w:color="auto" w:sz="4" w:space="0"/>
              <w:bottom w:val="single" w:color="auto" w:sz="4" w:space="0"/>
              <w:right w:val="single" w:color="auto" w:sz="4" w:space="0"/>
            </w:tcBorders>
            <w:vAlign w:val="center"/>
          </w:tcPr>
          <w:p>
            <w:pPr>
              <w:widowControl w:val="0"/>
              <w:jc w:val="center"/>
            </w:pPr>
          </w:p>
        </w:tc>
        <w:tc>
          <w:tcPr>
            <w:tcW w:w="1013" w:type="dxa"/>
            <w:vMerge w:val="continue"/>
            <w:tcBorders>
              <w:top w:val="nil"/>
              <w:left w:val="single" w:color="auto" w:sz="4" w:space="0"/>
              <w:bottom w:val="single" w:color="auto" w:sz="4" w:space="0"/>
              <w:right w:val="single" w:color="auto" w:sz="4" w:space="0"/>
            </w:tcBorders>
            <w:vAlign w:val="center"/>
          </w:tcPr>
          <w:p>
            <w:pPr>
              <w:widowControl w:val="0"/>
              <w:jc w:val="center"/>
              <w:rPr>
                <w:b/>
              </w:rPr>
            </w:pPr>
          </w:p>
        </w:tc>
        <w:tc>
          <w:tcPr>
            <w:tcW w:w="1158" w:type="dxa"/>
            <w:vMerge w:val="continue"/>
            <w:tcBorders>
              <w:top w:val="nil"/>
              <w:left w:val="single" w:color="auto" w:sz="4" w:space="0"/>
              <w:bottom w:val="single" w:color="auto" w:sz="4" w:space="0"/>
              <w:right w:val="single" w:color="auto" w:sz="4" w:space="0"/>
            </w:tcBorders>
            <w:vAlign w:val="center"/>
          </w:tcPr>
          <w:p>
            <w:pPr>
              <w:widowControl w:val="0"/>
              <w:jc w:val="center"/>
              <w:rPr>
                <w:b/>
              </w:rPr>
            </w:pPr>
          </w:p>
        </w:tc>
        <w:tc>
          <w:tcPr>
            <w:tcW w:w="869" w:type="dxa"/>
            <w:tcBorders>
              <w:top w:val="nil"/>
              <w:left w:val="nil"/>
              <w:bottom w:val="single" w:color="auto" w:sz="4" w:space="0"/>
              <w:right w:val="single" w:color="auto" w:sz="4" w:space="0"/>
            </w:tcBorders>
            <w:shd w:val="clear" w:color="auto" w:fill="auto"/>
            <w:vAlign w:val="center"/>
          </w:tcPr>
          <w:p>
            <w:pPr>
              <w:widowControl w:val="0"/>
              <w:jc w:val="center"/>
              <w:rPr>
                <w:b/>
              </w:rPr>
            </w:pPr>
            <w:r>
              <w:rPr>
                <w:rFonts w:hint="eastAsia"/>
                <w:b/>
              </w:rPr>
              <w:t>邮箱</w:t>
            </w:r>
          </w:p>
        </w:tc>
        <w:tc>
          <w:tcPr>
            <w:tcW w:w="2174" w:type="dxa"/>
            <w:tcBorders>
              <w:top w:val="nil"/>
              <w:left w:val="nil"/>
              <w:bottom w:val="single" w:color="auto" w:sz="4" w:space="0"/>
              <w:right w:val="single" w:color="auto" w:sz="4" w:space="0"/>
            </w:tcBorders>
            <w:shd w:val="clear" w:color="auto" w:fill="auto"/>
            <w:vAlign w:val="center"/>
          </w:tcPr>
          <w:p>
            <w:pPr>
              <w:widowControl w:val="0"/>
              <w:jc w:val="center"/>
            </w:pPr>
          </w:p>
        </w:tc>
      </w:tr>
      <w:tr>
        <w:tblPrEx>
          <w:tblLayout w:type="fixed"/>
          <w:tblCellMar>
            <w:top w:w="0" w:type="dxa"/>
            <w:left w:w="108" w:type="dxa"/>
            <w:bottom w:w="0" w:type="dxa"/>
            <w:right w:w="108" w:type="dxa"/>
          </w:tblCellMar>
        </w:tblPrEx>
        <w:trPr>
          <w:trHeight w:val="2688" w:hRule="atLeast"/>
        </w:trPr>
        <w:tc>
          <w:tcPr>
            <w:tcW w:w="1750" w:type="dxa"/>
            <w:tcBorders>
              <w:top w:val="nil"/>
              <w:left w:val="single" w:color="auto" w:sz="4" w:space="0"/>
              <w:bottom w:val="nil"/>
              <w:right w:val="single" w:color="auto" w:sz="4" w:space="0"/>
            </w:tcBorders>
            <w:shd w:val="clear" w:color="auto" w:fill="auto"/>
            <w:vAlign w:val="center"/>
          </w:tcPr>
          <w:p>
            <w:pPr>
              <w:widowControl w:val="0"/>
              <w:jc w:val="center"/>
            </w:pPr>
            <w:r>
              <w:rPr>
                <w:rFonts w:hint="eastAsia"/>
                <w:b/>
              </w:rPr>
              <w:t>规划设计</w:t>
            </w:r>
            <w:r>
              <w:rPr>
                <w:rFonts w:hint="eastAsia"/>
              </w:rPr>
              <w:br w:type="textWrapping"/>
            </w:r>
            <w:r>
              <w:rPr>
                <w:rFonts w:hint="eastAsia"/>
              </w:rPr>
              <w:t>(小于200字)</w:t>
            </w:r>
          </w:p>
        </w:tc>
        <w:tc>
          <w:tcPr>
            <w:tcW w:w="6807" w:type="dxa"/>
            <w:gridSpan w:val="5"/>
            <w:tcBorders>
              <w:top w:val="single" w:color="auto" w:sz="4" w:space="0"/>
              <w:left w:val="nil"/>
              <w:bottom w:val="single" w:color="auto" w:sz="4" w:space="0"/>
              <w:right w:val="single" w:color="000000" w:sz="4" w:space="0"/>
            </w:tcBorders>
            <w:shd w:val="clear" w:color="auto" w:fill="auto"/>
            <w:vAlign w:val="center"/>
          </w:tcPr>
          <w:p>
            <w:pPr>
              <w:widowControl w:val="0"/>
            </w:pPr>
            <w:r>
              <w:rPr>
                <w:rFonts w:hint="eastAsia"/>
              </w:rPr>
              <w:t>注：说明</w:t>
            </w:r>
            <w:r>
              <w:rPr>
                <w:rFonts w:hint="eastAsia"/>
                <w:lang w:eastAsia="zh-CN"/>
              </w:rPr>
              <w:t>展台</w:t>
            </w:r>
            <w:r>
              <w:rPr>
                <w:rFonts w:hint="eastAsia"/>
              </w:rPr>
              <w:t>设计的创新理念和思路，</w:t>
            </w:r>
            <w:r>
              <w:rPr>
                <w:rFonts w:hint="eastAsia"/>
                <w:lang w:eastAsia="zh-CN"/>
              </w:rPr>
              <w:t>展台</w:t>
            </w:r>
            <w:r>
              <w:rPr>
                <w:rFonts w:hint="eastAsia"/>
              </w:rPr>
              <w:t>设计如何体现参展国/商和展品的关系。</w:t>
            </w:r>
            <w:r>
              <w:t xml:space="preserve"> </w:t>
            </w:r>
          </w:p>
        </w:tc>
      </w:tr>
      <w:tr>
        <w:tblPrEx>
          <w:tblLayout w:type="fixed"/>
          <w:tblCellMar>
            <w:top w:w="0" w:type="dxa"/>
            <w:left w:w="108" w:type="dxa"/>
            <w:bottom w:w="0" w:type="dxa"/>
            <w:right w:w="108" w:type="dxa"/>
          </w:tblCellMar>
        </w:tblPrEx>
        <w:trPr>
          <w:trHeight w:val="2916" w:hRule="atLeast"/>
        </w:trPr>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pPr>
            <w:r>
              <w:rPr>
                <w:rFonts w:hint="eastAsia"/>
                <w:b/>
              </w:rPr>
              <w:t>选材施工</w:t>
            </w:r>
            <w:r>
              <w:rPr>
                <w:rFonts w:hint="eastAsia"/>
              </w:rPr>
              <w:br w:type="textWrapping"/>
            </w:r>
            <w:r>
              <w:rPr>
                <w:rFonts w:hint="eastAsia"/>
              </w:rPr>
              <w:t>(小于200字)</w:t>
            </w:r>
          </w:p>
        </w:tc>
        <w:tc>
          <w:tcPr>
            <w:tcW w:w="6807" w:type="dxa"/>
            <w:gridSpan w:val="5"/>
            <w:tcBorders>
              <w:top w:val="single" w:color="auto" w:sz="4" w:space="0"/>
              <w:left w:val="nil"/>
              <w:bottom w:val="single" w:color="auto" w:sz="4" w:space="0"/>
              <w:right w:val="single" w:color="000000" w:sz="4" w:space="0"/>
            </w:tcBorders>
            <w:shd w:val="clear" w:color="auto" w:fill="auto"/>
            <w:vAlign w:val="center"/>
          </w:tcPr>
          <w:p>
            <w:pPr>
              <w:widowControl w:val="0"/>
            </w:pPr>
            <w:r>
              <w:rPr>
                <w:rFonts w:hint="eastAsia"/>
              </w:rPr>
              <w:t>注：说明搭建材料与6R 概念相符性；搭建与拆除的工艺，注重安全、有序、高效。</w:t>
            </w:r>
          </w:p>
        </w:tc>
      </w:tr>
      <w:tr>
        <w:tblPrEx>
          <w:tblLayout w:type="fixed"/>
          <w:tblCellMar>
            <w:top w:w="0" w:type="dxa"/>
            <w:left w:w="108" w:type="dxa"/>
            <w:bottom w:w="0" w:type="dxa"/>
            <w:right w:w="108" w:type="dxa"/>
          </w:tblCellMar>
        </w:tblPrEx>
        <w:trPr>
          <w:trHeight w:val="2896" w:hRule="atLeast"/>
        </w:trPr>
        <w:tc>
          <w:tcPr>
            <w:tcW w:w="1750" w:type="dxa"/>
            <w:tcBorders>
              <w:top w:val="nil"/>
              <w:left w:val="single" w:color="auto" w:sz="4" w:space="0"/>
              <w:bottom w:val="single" w:color="auto" w:sz="4" w:space="0"/>
              <w:right w:val="single" w:color="auto" w:sz="4" w:space="0"/>
            </w:tcBorders>
            <w:shd w:val="clear" w:color="auto" w:fill="auto"/>
            <w:vAlign w:val="center"/>
          </w:tcPr>
          <w:p>
            <w:pPr>
              <w:widowControl w:val="0"/>
              <w:jc w:val="center"/>
            </w:pPr>
            <w:r>
              <w:rPr>
                <w:rFonts w:hint="eastAsia"/>
                <w:b/>
                <w:lang w:eastAsia="zh-CN"/>
              </w:rPr>
              <w:t>展台</w:t>
            </w:r>
            <w:r>
              <w:rPr>
                <w:rFonts w:hint="eastAsia"/>
                <w:b/>
              </w:rPr>
              <w:t>效果</w:t>
            </w:r>
            <w:r>
              <w:rPr>
                <w:rFonts w:hint="eastAsia"/>
              </w:rPr>
              <w:br w:type="textWrapping"/>
            </w:r>
            <w:r>
              <w:rPr>
                <w:rFonts w:hint="eastAsia"/>
              </w:rPr>
              <w:t>(小于200字)</w:t>
            </w:r>
          </w:p>
        </w:tc>
        <w:tc>
          <w:tcPr>
            <w:tcW w:w="6807" w:type="dxa"/>
            <w:gridSpan w:val="5"/>
            <w:tcBorders>
              <w:top w:val="single" w:color="auto" w:sz="4" w:space="0"/>
              <w:left w:val="nil"/>
              <w:bottom w:val="single" w:color="auto" w:sz="4" w:space="0"/>
              <w:right w:val="single" w:color="000000" w:sz="4" w:space="0"/>
            </w:tcBorders>
            <w:shd w:val="clear" w:color="auto" w:fill="auto"/>
            <w:vAlign w:val="center"/>
          </w:tcPr>
          <w:p>
            <w:pPr>
              <w:widowControl w:val="0"/>
            </w:pPr>
            <w:r>
              <w:rPr>
                <w:rFonts w:hint="eastAsia"/>
              </w:rPr>
              <w:t>注：说明</w:t>
            </w:r>
            <w:r>
              <w:rPr>
                <w:rFonts w:hint="eastAsia"/>
                <w:lang w:eastAsia="zh-CN"/>
              </w:rPr>
              <w:t>展台</w:t>
            </w:r>
            <w:r>
              <w:rPr>
                <w:rFonts w:hint="eastAsia"/>
              </w:rPr>
              <w:t>如何突出国家/企业形象、品牌，说明展品的主题和重点展品，合理规划设置</w:t>
            </w:r>
            <w:r>
              <w:rPr>
                <w:rFonts w:hint="eastAsia"/>
                <w:lang w:eastAsia="zh-CN"/>
              </w:rPr>
              <w:t>展台</w:t>
            </w:r>
            <w:r>
              <w:rPr>
                <w:rFonts w:hint="eastAsia"/>
              </w:rPr>
              <w:t>内路线以及各类空间的分配。</w:t>
            </w:r>
          </w:p>
        </w:tc>
      </w:tr>
    </w:tbl>
    <w:p>
      <w:pPr>
        <w:widowControl w:val="0"/>
        <w:spacing w:line="480" w:lineRule="exact"/>
        <w:ind w:firstLine="560" w:firstLineChars="200"/>
        <w:rPr>
          <w:rFonts w:ascii="仿宋" w:hAnsi="仿宋" w:eastAsia="仿宋"/>
          <w:sz w:val="28"/>
          <w:szCs w:val="28"/>
        </w:rPr>
      </w:pPr>
      <w:r>
        <w:rPr>
          <w:rFonts w:hint="eastAsia" w:ascii="仿宋" w:hAnsi="仿宋" w:eastAsia="仿宋"/>
          <w:sz w:val="28"/>
          <w:szCs w:val="28"/>
        </w:rPr>
        <w:t>注：1.上传申报表的同时，上传</w:t>
      </w:r>
      <w:r>
        <w:rPr>
          <w:rFonts w:hint="eastAsia" w:ascii="仿宋" w:hAnsi="仿宋" w:eastAsia="仿宋"/>
          <w:sz w:val="28"/>
          <w:szCs w:val="28"/>
          <w:lang w:eastAsia="zh-CN"/>
        </w:rPr>
        <w:t>展台</w:t>
      </w:r>
      <w:r>
        <w:rPr>
          <w:rFonts w:hint="eastAsia" w:ascii="仿宋" w:hAnsi="仿宋" w:eastAsia="仿宋"/>
          <w:sz w:val="28"/>
          <w:szCs w:val="28"/>
        </w:rPr>
        <w:t>设计效果图；</w:t>
      </w:r>
    </w:p>
    <w:p>
      <w:pPr>
        <w:widowControl w:val="0"/>
        <w:spacing w:line="480" w:lineRule="exact"/>
        <w:ind w:firstLine="1120" w:firstLineChars="400"/>
        <w:rPr>
          <w:rFonts w:ascii="仿宋" w:hAnsi="仿宋" w:eastAsia="仿宋"/>
          <w:sz w:val="28"/>
          <w:szCs w:val="28"/>
        </w:rPr>
      </w:pPr>
      <w:r>
        <w:rPr>
          <w:rFonts w:hint="eastAsia" w:ascii="仿宋" w:hAnsi="仿宋" w:eastAsia="仿宋"/>
          <w:sz w:val="28"/>
          <w:szCs w:val="28"/>
        </w:rPr>
        <w:t>2.表格须提交中文、英文两个版本。</w:t>
      </w:r>
    </w:p>
    <w:p>
      <w:pPr>
        <w:widowControl w:val="0"/>
        <w:spacing w:line="480" w:lineRule="exact"/>
        <w:rPr>
          <w:rFonts w:ascii="仿宋" w:hAnsi="仿宋" w:eastAsia="仿宋"/>
        </w:rPr>
      </w:pPr>
    </w:p>
    <w:p>
      <w:pPr>
        <w:widowControl w:val="0"/>
        <w:spacing w:line="480" w:lineRule="exact"/>
        <w:jc w:val="center"/>
        <w:rPr>
          <w:rFonts w:ascii="仿宋" w:hAnsi="仿宋" w:eastAsia="仿宋"/>
        </w:rPr>
      </w:pPr>
    </w:p>
    <w:p>
      <w:pPr>
        <w:widowControl w:val="0"/>
        <w:spacing w:line="480" w:lineRule="exact"/>
        <w:jc w:val="center"/>
        <w:rPr>
          <w:rFonts w:ascii="方正小标宋简体" w:hAnsi="仿宋" w:eastAsia="方正小标宋简体"/>
          <w:sz w:val="32"/>
          <w:szCs w:val="32"/>
        </w:rPr>
      </w:pPr>
      <w:r>
        <w:rPr>
          <w:rFonts w:ascii="方正小标宋简体" w:hAnsi="仿宋" w:eastAsia="方正小标宋简体"/>
          <w:sz w:val="32"/>
          <w:szCs w:val="32"/>
        </w:rPr>
        <w:pict>
          <v:shape id="_x0000_s1027" o:spid="_x0000_s1027" o:spt="202" type="#_x0000_t202" style="position:absolute;left:0pt;margin-left:-46.6pt;margin-top:-26.1pt;height:38.4pt;width:166.05pt;z-index:251661312;mso-width-relative:margin;mso-height-relative:margin;mso-width-percent:400;mso-height-percent:200;" filled="f" stroked="f" coordsize="21600,21600">
            <v:path/>
            <v:fill on="f" focussize="0,0"/>
            <v:stroke on="f" joinstyle="miter"/>
            <v:imagedata o:title=""/>
            <o:lock v:ext="edit"/>
            <v:textbox style="mso-fit-shape-to-text:t;">
              <w:txbxContent>
                <w:p>
                  <w:r>
                    <w:rPr>
                      <w:rFonts w:hint="eastAsia" w:ascii="仿宋" w:hAnsi="仿宋" w:eastAsia="仿宋"/>
                      <w:sz w:val="30"/>
                      <w:szCs w:val="30"/>
                    </w:rPr>
                    <w:t>附件2</w:t>
                  </w:r>
                </w:p>
              </w:txbxContent>
            </v:textbox>
          </v:shape>
        </w:pict>
      </w:r>
    </w:p>
    <w:p>
      <w:pPr>
        <w:widowControl w:val="0"/>
        <w:spacing w:line="480" w:lineRule="exact"/>
        <w:jc w:val="center"/>
        <w:rPr>
          <w:rFonts w:ascii="仿宋" w:hAnsi="仿宋" w:eastAsia="仿宋"/>
        </w:rPr>
      </w:pPr>
      <w:r>
        <w:rPr>
          <w:rFonts w:hint="eastAsia" w:ascii="方正小标宋简体" w:hAnsi="仿宋" w:eastAsia="方正小标宋简体"/>
          <w:sz w:val="32"/>
          <w:szCs w:val="32"/>
        </w:rPr>
        <w:t>中国国际进口博览会绿色</w:t>
      </w:r>
      <w:r>
        <w:rPr>
          <w:rFonts w:hint="eastAsia" w:ascii="方正小标宋简体" w:hAnsi="仿宋" w:eastAsia="方正小标宋简体"/>
          <w:sz w:val="32"/>
          <w:szCs w:val="32"/>
          <w:lang w:eastAsia="zh-CN"/>
        </w:rPr>
        <w:t>展台</w:t>
      </w:r>
      <w:r>
        <w:rPr>
          <w:rFonts w:hint="eastAsia" w:ascii="方正小标宋简体" w:hAnsi="仿宋" w:eastAsia="方正小标宋简体"/>
          <w:sz w:val="32"/>
          <w:szCs w:val="32"/>
        </w:rPr>
        <w:t>评分标准</w:t>
      </w:r>
    </w:p>
    <w:tbl>
      <w:tblPr>
        <w:tblStyle w:val="5"/>
        <w:tblW w:w="8688" w:type="dxa"/>
        <w:tblInd w:w="94" w:type="dxa"/>
        <w:tblLayout w:type="fixed"/>
        <w:tblCellMar>
          <w:top w:w="0" w:type="dxa"/>
          <w:left w:w="108" w:type="dxa"/>
          <w:bottom w:w="0" w:type="dxa"/>
          <w:right w:w="108" w:type="dxa"/>
        </w:tblCellMar>
      </w:tblPr>
      <w:tblGrid>
        <w:gridCol w:w="1344"/>
        <w:gridCol w:w="4785"/>
        <w:gridCol w:w="1279"/>
        <w:gridCol w:w="1280"/>
      </w:tblGrid>
      <w:tr>
        <w:tblPrEx>
          <w:tblLayout w:type="fixed"/>
          <w:tblCellMar>
            <w:top w:w="0" w:type="dxa"/>
            <w:left w:w="108" w:type="dxa"/>
            <w:bottom w:w="0" w:type="dxa"/>
            <w:right w:w="108" w:type="dxa"/>
          </w:tblCellMar>
        </w:tblPrEx>
        <w:trPr>
          <w:trHeight w:val="675" w:hRule="atLeast"/>
        </w:trPr>
        <w:tc>
          <w:tcPr>
            <w:tcW w:w="1344" w:type="dxa"/>
            <w:tcBorders>
              <w:bottom w:val="single" w:color="auto" w:sz="4" w:space="0"/>
            </w:tcBorders>
            <w:shd w:val="clear" w:color="auto" w:fill="auto"/>
            <w:vAlign w:val="center"/>
          </w:tcPr>
          <w:p>
            <w:pPr>
              <w:widowControl w:val="0"/>
              <w:jc w:val="center"/>
            </w:pPr>
            <w:r>
              <w:rPr>
                <w:rFonts w:hint="eastAsia"/>
              </w:rPr>
              <w:t>企业名称：</w:t>
            </w:r>
          </w:p>
        </w:tc>
        <w:tc>
          <w:tcPr>
            <w:tcW w:w="4785" w:type="dxa"/>
            <w:tcBorders>
              <w:bottom w:val="single" w:color="auto" w:sz="4" w:space="0"/>
            </w:tcBorders>
            <w:shd w:val="clear" w:color="auto" w:fill="auto"/>
            <w:vAlign w:val="center"/>
          </w:tcPr>
          <w:p>
            <w:pPr>
              <w:widowControl w:val="0"/>
              <w:jc w:val="center"/>
            </w:pPr>
          </w:p>
        </w:tc>
        <w:tc>
          <w:tcPr>
            <w:tcW w:w="1279" w:type="dxa"/>
            <w:tcBorders>
              <w:bottom w:val="single" w:color="auto" w:sz="4" w:space="0"/>
            </w:tcBorders>
            <w:shd w:val="clear" w:color="auto" w:fill="auto"/>
            <w:vAlign w:val="center"/>
          </w:tcPr>
          <w:p>
            <w:pPr>
              <w:widowControl w:val="0"/>
              <w:jc w:val="center"/>
            </w:pPr>
            <w:r>
              <w:rPr>
                <w:rFonts w:hint="eastAsia"/>
                <w:lang w:eastAsia="zh-CN"/>
              </w:rPr>
              <w:t>展台</w:t>
            </w:r>
            <w:r>
              <w:rPr>
                <w:rFonts w:hint="eastAsia"/>
              </w:rPr>
              <w:t>号：</w:t>
            </w:r>
          </w:p>
        </w:tc>
        <w:tc>
          <w:tcPr>
            <w:tcW w:w="1280" w:type="dxa"/>
            <w:tcBorders>
              <w:bottom w:val="single" w:color="auto" w:sz="4" w:space="0"/>
            </w:tcBorders>
            <w:shd w:val="clear" w:color="auto" w:fill="auto"/>
            <w:vAlign w:val="center"/>
          </w:tcPr>
          <w:p>
            <w:pPr>
              <w:widowControl w:val="0"/>
              <w:jc w:val="center"/>
            </w:pPr>
          </w:p>
        </w:tc>
      </w:tr>
      <w:tr>
        <w:tblPrEx>
          <w:tblLayout w:type="fixed"/>
          <w:tblCellMar>
            <w:top w:w="0" w:type="dxa"/>
            <w:left w:w="108" w:type="dxa"/>
            <w:bottom w:w="0" w:type="dxa"/>
            <w:right w:w="108" w:type="dxa"/>
          </w:tblCellMar>
        </w:tblPrEx>
        <w:trPr>
          <w:trHeight w:val="622" w:hRule="atLeast"/>
        </w:trPr>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pPr>
            <w:r>
              <w:rPr>
                <w:rFonts w:hint="eastAsia"/>
              </w:rPr>
              <w:t>类别</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pPr>
            <w:r>
              <w:rPr>
                <w:rFonts w:hint="eastAsia"/>
              </w:rPr>
              <w:t>评分标准</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pPr>
            <w:r>
              <w:rPr>
                <w:rFonts w:hint="eastAsia"/>
              </w:rPr>
              <w:t>最高分值</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pPr>
            <w:r>
              <w:rPr>
                <w:rFonts w:hint="eastAsia"/>
              </w:rPr>
              <w:t>评委评分</w:t>
            </w:r>
          </w:p>
        </w:tc>
      </w:tr>
      <w:tr>
        <w:tblPrEx>
          <w:tblLayout w:type="fixed"/>
          <w:tblCellMar>
            <w:top w:w="0" w:type="dxa"/>
            <w:left w:w="108" w:type="dxa"/>
            <w:bottom w:w="0" w:type="dxa"/>
            <w:right w:w="108" w:type="dxa"/>
          </w:tblCellMar>
        </w:tblPrEx>
        <w:trPr>
          <w:trHeight w:val="629" w:hRule="atLeast"/>
        </w:trPr>
        <w:tc>
          <w:tcPr>
            <w:tcW w:w="13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pPr>
            <w:r>
              <w:rPr>
                <w:rFonts w:hint="eastAsia"/>
              </w:rPr>
              <w:t>规划设计</w:t>
            </w:r>
            <w:r>
              <w:rPr>
                <w:rFonts w:hint="eastAsia"/>
              </w:rPr>
              <w:br w:type="textWrapping"/>
            </w:r>
            <w:r>
              <w:rPr>
                <w:rFonts w:hint="eastAsia"/>
              </w:rPr>
              <w:t>（30%）</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pPr>
            <w:r>
              <w:rPr>
                <w:rFonts w:hint="eastAsia"/>
              </w:rPr>
              <w:t>1.充分体现环保、可持续理念</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pPr>
            <w:r>
              <w:rPr>
                <w:rFonts w:hint="eastAsia"/>
              </w:rPr>
              <w:t>10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pPr>
          </w:p>
        </w:tc>
      </w:tr>
      <w:tr>
        <w:tblPrEx>
          <w:tblLayout w:type="fixed"/>
          <w:tblCellMar>
            <w:top w:w="0" w:type="dxa"/>
            <w:left w:w="108" w:type="dxa"/>
            <w:bottom w:w="0" w:type="dxa"/>
            <w:right w:w="108" w:type="dxa"/>
          </w:tblCellMar>
        </w:tblPrEx>
        <w:trPr>
          <w:trHeight w:val="629" w:hRule="atLeast"/>
        </w:trPr>
        <w:tc>
          <w:tcPr>
            <w:tcW w:w="1344" w:type="dxa"/>
            <w:vMerge w:val="continue"/>
            <w:tcBorders>
              <w:top w:val="single" w:color="auto" w:sz="4" w:space="0"/>
              <w:left w:val="single" w:color="auto" w:sz="4" w:space="0"/>
              <w:bottom w:val="single" w:color="000000" w:sz="4" w:space="0"/>
              <w:right w:val="single" w:color="auto" w:sz="4" w:space="0"/>
            </w:tcBorders>
            <w:vAlign w:val="center"/>
          </w:tcPr>
          <w:p>
            <w:pPr>
              <w:widowControl w:val="0"/>
              <w:jc w:val="center"/>
            </w:pPr>
          </w:p>
        </w:tc>
        <w:tc>
          <w:tcPr>
            <w:tcW w:w="4785" w:type="dxa"/>
            <w:tcBorders>
              <w:top w:val="single" w:color="auto" w:sz="4" w:space="0"/>
              <w:left w:val="nil"/>
              <w:bottom w:val="single" w:color="auto" w:sz="4" w:space="0"/>
              <w:right w:val="single" w:color="auto" w:sz="4" w:space="0"/>
            </w:tcBorders>
            <w:shd w:val="clear" w:color="auto" w:fill="auto"/>
            <w:vAlign w:val="center"/>
          </w:tcPr>
          <w:p>
            <w:pPr>
              <w:widowControl w:val="0"/>
            </w:pPr>
            <w:r>
              <w:rPr>
                <w:rFonts w:hint="eastAsia"/>
              </w:rPr>
              <w:t>2.有机融合参展国/商的文化、展品</w:t>
            </w:r>
          </w:p>
        </w:tc>
        <w:tc>
          <w:tcPr>
            <w:tcW w:w="1279" w:type="dxa"/>
            <w:tcBorders>
              <w:top w:val="single" w:color="auto" w:sz="4" w:space="0"/>
              <w:left w:val="nil"/>
              <w:bottom w:val="single" w:color="auto" w:sz="4" w:space="0"/>
              <w:right w:val="single" w:color="auto" w:sz="4" w:space="0"/>
            </w:tcBorders>
            <w:shd w:val="clear" w:color="auto" w:fill="auto"/>
            <w:vAlign w:val="center"/>
          </w:tcPr>
          <w:p>
            <w:pPr>
              <w:widowControl w:val="0"/>
              <w:jc w:val="center"/>
            </w:pPr>
            <w:r>
              <w:rPr>
                <w:rFonts w:hint="eastAsia"/>
              </w:rPr>
              <w:t>10</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val="0"/>
              <w:jc w:val="center"/>
            </w:pPr>
          </w:p>
        </w:tc>
      </w:tr>
      <w:tr>
        <w:tblPrEx>
          <w:tblLayout w:type="fixed"/>
          <w:tblCellMar>
            <w:top w:w="0" w:type="dxa"/>
            <w:left w:w="108" w:type="dxa"/>
            <w:bottom w:w="0" w:type="dxa"/>
            <w:right w:w="108" w:type="dxa"/>
          </w:tblCellMar>
        </w:tblPrEx>
        <w:trPr>
          <w:trHeight w:val="629" w:hRule="atLeast"/>
        </w:trPr>
        <w:tc>
          <w:tcPr>
            <w:tcW w:w="1344" w:type="dxa"/>
            <w:vMerge w:val="continue"/>
            <w:tcBorders>
              <w:top w:val="nil"/>
              <w:left w:val="single" w:color="auto" w:sz="4" w:space="0"/>
              <w:bottom w:val="single" w:color="000000" w:sz="4" w:space="0"/>
              <w:right w:val="single" w:color="auto" w:sz="4" w:space="0"/>
            </w:tcBorders>
            <w:vAlign w:val="center"/>
          </w:tcPr>
          <w:p>
            <w:pPr>
              <w:widowControl w:val="0"/>
              <w:jc w:val="center"/>
            </w:pPr>
          </w:p>
        </w:tc>
        <w:tc>
          <w:tcPr>
            <w:tcW w:w="4785" w:type="dxa"/>
            <w:tcBorders>
              <w:top w:val="nil"/>
              <w:left w:val="nil"/>
              <w:bottom w:val="single" w:color="auto" w:sz="4" w:space="0"/>
              <w:right w:val="single" w:color="auto" w:sz="4" w:space="0"/>
            </w:tcBorders>
            <w:shd w:val="clear" w:color="auto" w:fill="auto"/>
            <w:vAlign w:val="center"/>
          </w:tcPr>
          <w:p>
            <w:pPr>
              <w:widowControl w:val="0"/>
            </w:pPr>
            <w:r>
              <w:rPr>
                <w:rFonts w:hint="eastAsia"/>
              </w:rPr>
              <w:t>3.简约新颖、富有创造性，设计感强</w:t>
            </w:r>
          </w:p>
        </w:tc>
        <w:tc>
          <w:tcPr>
            <w:tcW w:w="1279" w:type="dxa"/>
            <w:tcBorders>
              <w:top w:val="nil"/>
              <w:left w:val="nil"/>
              <w:bottom w:val="single" w:color="auto" w:sz="4" w:space="0"/>
              <w:right w:val="single" w:color="auto" w:sz="4" w:space="0"/>
            </w:tcBorders>
            <w:shd w:val="clear" w:color="auto" w:fill="auto"/>
            <w:vAlign w:val="center"/>
          </w:tcPr>
          <w:p>
            <w:pPr>
              <w:widowControl w:val="0"/>
              <w:jc w:val="center"/>
            </w:pPr>
            <w:r>
              <w:rPr>
                <w:rFonts w:hint="eastAsia"/>
              </w:rPr>
              <w:t>10</w:t>
            </w:r>
          </w:p>
        </w:tc>
        <w:tc>
          <w:tcPr>
            <w:tcW w:w="1280" w:type="dxa"/>
            <w:tcBorders>
              <w:top w:val="nil"/>
              <w:left w:val="nil"/>
              <w:bottom w:val="single" w:color="auto" w:sz="4" w:space="0"/>
              <w:right w:val="single" w:color="auto" w:sz="4" w:space="0"/>
            </w:tcBorders>
            <w:shd w:val="clear" w:color="auto" w:fill="auto"/>
            <w:vAlign w:val="center"/>
          </w:tcPr>
          <w:p>
            <w:pPr>
              <w:widowControl w:val="0"/>
              <w:jc w:val="center"/>
            </w:pPr>
          </w:p>
        </w:tc>
      </w:tr>
      <w:tr>
        <w:tblPrEx>
          <w:tblLayout w:type="fixed"/>
          <w:tblCellMar>
            <w:top w:w="0" w:type="dxa"/>
            <w:left w:w="108" w:type="dxa"/>
            <w:bottom w:w="0" w:type="dxa"/>
            <w:right w:w="108" w:type="dxa"/>
          </w:tblCellMar>
        </w:tblPrEx>
        <w:trPr>
          <w:trHeight w:val="629" w:hRule="atLeast"/>
        </w:trPr>
        <w:tc>
          <w:tcPr>
            <w:tcW w:w="1344" w:type="dxa"/>
            <w:vMerge w:val="restart"/>
            <w:tcBorders>
              <w:top w:val="nil"/>
              <w:left w:val="single" w:color="auto" w:sz="4" w:space="0"/>
              <w:bottom w:val="nil"/>
              <w:right w:val="single" w:color="auto" w:sz="4" w:space="0"/>
            </w:tcBorders>
            <w:shd w:val="clear" w:color="auto" w:fill="auto"/>
            <w:vAlign w:val="center"/>
          </w:tcPr>
          <w:p>
            <w:pPr>
              <w:widowControl w:val="0"/>
              <w:jc w:val="center"/>
            </w:pPr>
            <w:r>
              <w:rPr>
                <w:rFonts w:hint="eastAsia"/>
              </w:rPr>
              <w:t>选材施工</w:t>
            </w:r>
            <w:r>
              <w:rPr>
                <w:rFonts w:hint="eastAsia"/>
              </w:rPr>
              <w:br w:type="textWrapping"/>
            </w:r>
            <w:r>
              <w:rPr>
                <w:rFonts w:hint="eastAsia"/>
              </w:rPr>
              <w:t>（30%）</w:t>
            </w:r>
          </w:p>
        </w:tc>
        <w:tc>
          <w:tcPr>
            <w:tcW w:w="4785" w:type="dxa"/>
            <w:tcBorders>
              <w:top w:val="nil"/>
              <w:left w:val="nil"/>
              <w:bottom w:val="single" w:color="auto" w:sz="4" w:space="0"/>
              <w:right w:val="single" w:color="auto" w:sz="4" w:space="0"/>
            </w:tcBorders>
            <w:shd w:val="clear" w:color="auto" w:fill="auto"/>
            <w:vAlign w:val="center"/>
          </w:tcPr>
          <w:p>
            <w:pPr>
              <w:widowControl w:val="0"/>
            </w:pPr>
            <w:r>
              <w:rPr>
                <w:rFonts w:hint="eastAsia"/>
              </w:rPr>
              <w:t>1.遵循6R概念，注重采用系列的环保材料</w:t>
            </w:r>
          </w:p>
        </w:tc>
        <w:tc>
          <w:tcPr>
            <w:tcW w:w="1279" w:type="dxa"/>
            <w:tcBorders>
              <w:top w:val="nil"/>
              <w:left w:val="nil"/>
              <w:bottom w:val="single" w:color="auto" w:sz="4" w:space="0"/>
              <w:right w:val="single" w:color="auto" w:sz="4" w:space="0"/>
            </w:tcBorders>
            <w:shd w:val="clear" w:color="auto" w:fill="auto"/>
            <w:vAlign w:val="center"/>
          </w:tcPr>
          <w:p>
            <w:pPr>
              <w:widowControl w:val="0"/>
              <w:jc w:val="center"/>
            </w:pPr>
            <w:r>
              <w:rPr>
                <w:rFonts w:hint="eastAsia"/>
              </w:rPr>
              <w:t>7</w:t>
            </w:r>
          </w:p>
        </w:tc>
        <w:tc>
          <w:tcPr>
            <w:tcW w:w="1280" w:type="dxa"/>
            <w:tcBorders>
              <w:top w:val="nil"/>
              <w:left w:val="nil"/>
              <w:bottom w:val="single" w:color="auto" w:sz="4" w:space="0"/>
              <w:right w:val="single" w:color="auto" w:sz="4" w:space="0"/>
            </w:tcBorders>
            <w:shd w:val="clear" w:color="auto" w:fill="auto"/>
            <w:vAlign w:val="center"/>
          </w:tcPr>
          <w:p>
            <w:pPr>
              <w:widowControl w:val="0"/>
              <w:jc w:val="center"/>
            </w:pPr>
          </w:p>
        </w:tc>
      </w:tr>
      <w:tr>
        <w:tblPrEx>
          <w:tblLayout w:type="fixed"/>
          <w:tblCellMar>
            <w:top w:w="0" w:type="dxa"/>
            <w:left w:w="108" w:type="dxa"/>
            <w:bottom w:w="0" w:type="dxa"/>
            <w:right w:w="108" w:type="dxa"/>
          </w:tblCellMar>
        </w:tblPrEx>
        <w:trPr>
          <w:trHeight w:val="629" w:hRule="atLeast"/>
        </w:trPr>
        <w:tc>
          <w:tcPr>
            <w:tcW w:w="1344" w:type="dxa"/>
            <w:vMerge w:val="continue"/>
            <w:tcBorders>
              <w:top w:val="nil"/>
              <w:left w:val="single" w:color="auto" w:sz="4" w:space="0"/>
              <w:bottom w:val="nil"/>
              <w:right w:val="single" w:color="auto" w:sz="4" w:space="0"/>
            </w:tcBorders>
            <w:vAlign w:val="center"/>
          </w:tcPr>
          <w:p>
            <w:pPr>
              <w:widowControl w:val="0"/>
              <w:jc w:val="center"/>
            </w:pPr>
          </w:p>
        </w:tc>
        <w:tc>
          <w:tcPr>
            <w:tcW w:w="4785" w:type="dxa"/>
            <w:tcBorders>
              <w:top w:val="nil"/>
              <w:left w:val="nil"/>
              <w:bottom w:val="single" w:color="auto" w:sz="4" w:space="0"/>
              <w:right w:val="single" w:color="auto" w:sz="4" w:space="0"/>
            </w:tcBorders>
            <w:shd w:val="clear" w:color="auto" w:fill="auto"/>
            <w:vAlign w:val="center"/>
          </w:tcPr>
          <w:p>
            <w:pPr>
              <w:widowControl w:val="0"/>
            </w:pPr>
            <w:r>
              <w:rPr>
                <w:rFonts w:hint="eastAsia"/>
              </w:rPr>
              <w:t>2.突出展览专业型材的选用</w:t>
            </w:r>
          </w:p>
        </w:tc>
        <w:tc>
          <w:tcPr>
            <w:tcW w:w="1279" w:type="dxa"/>
            <w:tcBorders>
              <w:top w:val="nil"/>
              <w:left w:val="nil"/>
              <w:bottom w:val="single" w:color="auto" w:sz="4" w:space="0"/>
              <w:right w:val="single" w:color="auto" w:sz="4" w:space="0"/>
            </w:tcBorders>
            <w:shd w:val="clear" w:color="auto" w:fill="auto"/>
            <w:vAlign w:val="center"/>
          </w:tcPr>
          <w:p>
            <w:pPr>
              <w:widowControl w:val="0"/>
              <w:jc w:val="center"/>
            </w:pPr>
            <w:r>
              <w:rPr>
                <w:rFonts w:hint="eastAsia"/>
              </w:rPr>
              <w:t>8</w:t>
            </w:r>
          </w:p>
        </w:tc>
        <w:tc>
          <w:tcPr>
            <w:tcW w:w="1280" w:type="dxa"/>
            <w:tcBorders>
              <w:top w:val="nil"/>
              <w:left w:val="nil"/>
              <w:bottom w:val="single" w:color="auto" w:sz="4" w:space="0"/>
              <w:right w:val="single" w:color="auto" w:sz="4" w:space="0"/>
            </w:tcBorders>
            <w:shd w:val="clear" w:color="auto" w:fill="auto"/>
            <w:vAlign w:val="center"/>
          </w:tcPr>
          <w:p>
            <w:pPr>
              <w:widowControl w:val="0"/>
              <w:jc w:val="center"/>
            </w:pPr>
          </w:p>
        </w:tc>
      </w:tr>
      <w:tr>
        <w:tblPrEx>
          <w:tblLayout w:type="fixed"/>
          <w:tblCellMar>
            <w:top w:w="0" w:type="dxa"/>
            <w:left w:w="108" w:type="dxa"/>
            <w:bottom w:w="0" w:type="dxa"/>
            <w:right w:w="108" w:type="dxa"/>
          </w:tblCellMar>
        </w:tblPrEx>
        <w:trPr>
          <w:trHeight w:val="629" w:hRule="atLeast"/>
        </w:trPr>
        <w:tc>
          <w:tcPr>
            <w:tcW w:w="1344" w:type="dxa"/>
            <w:vMerge w:val="continue"/>
            <w:tcBorders>
              <w:top w:val="nil"/>
              <w:left w:val="single" w:color="auto" w:sz="4" w:space="0"/>
              <w:bottom w:val="nil"/>
              <w:right w:val="single" w:color="auto" w:sz="4" w:space="0"/>
            </w:tcBorders>
            <w:vAlign w:val="center"/>
          </w:tcPr>
          <w:p>
            <w:pPr>
              <w:widowControl w:val="0"/>
              <w:jc w:val="center"/>
            </w:pPr>
          </w:p>
        </w:tc>
        <w:tc>
          <w:tcPr>
            <w:tcW w:w="4785" w:type="dxa"/>
            <w:tcBorders>
              <w:top w:val="nil"/>
              <w:left w:val="nil"/>
              <w:bottom w:val="single" w:color="auto" w:sz="4" w:space="0"/>
              <w:right w:val="single" w:color="auto" w:sz="4" w:space="0"/>
            </w:tcBorders>
            <w:shd w:val="clear" w:color="auto" w:fill="auto"/>
            <w:vAlign w:val="center"/>
          </w:tcPr>
          <w:p>
            <w:pPr>
              <w:widowControl w:val="0"/>
            </w:pPr>
            <w:r>
              <w:rPr>
                <w:rFonts w:hint="eastAsia"/>
              </w:rPr>
              <w:t>3.工艺精细、施工科学</w:t>
            </w:r>
          </w:p>
        </w:tc>
        <w:tc>
          <w:tcPr>
            <w:tcW w:w="1279" w:type="dxa"/>
            <w:tcBorders>
              <w:top w:val="nil"/>
              <w:left w:val="nil"/>
              <w:bottom w:val="single" w:color="auto" w:sz="4" w:space="0"/>
              <w:right w:val="single" w:color="auto" w:sz="4" w:space="0"/>
            </w:tcBorders>
            <w:shd w:val="clear" w:color="auto" w:fill="auto"/>
            <w:vAlign w:val="center"/>
          </w:tcPr>
          <w:p>
            <w:pPr>
              <w:widowControl w:val="0"/>
              <w:jc w:val="center"/>
            </w:pPr>
            <w:r>
              <w:rPr>
                <w:rFonts w:hint="eastAsia"/>
              </w:rPr>
              <w:t>6</w:t>
            </w:r>
          </w:p>
        </w:tc>
        <w:tc>
          <w:tcPr>
            <w:tcW w:w="1280" w:type="dxa"/>
            <w:tcBorders>
              <w:top w:val="nil"/>
              <w:left w:val="nil"/>
              <w:bottom w:val="single" w:color="auto" w:sz="4" w:space="0"/>
              <w:right w:val="single" w:color="auto" w:sz="4" w:space="0"/>
            </w:tcBorders>
            <w:shd w:val="clear" w:color="auto" w:fill="auto"/>
            <w:vAlign w:val="center"/>
          </w:tcPr>
          <w:p>
            <w:pPr>
              <w:widowControl w:val="0"/>
              <w:jc w:val="center"/>
            </w:pPr>
          </w:p>
        </w:tc>
      </w:tr>
      <w:tr>
        <w:tblPrEx>
          <w:tblLayout w:type="fixed"/>
          <w:tblCellMar>
            <w:top w:w="0" w:type="dxa"/>
            <w:left w:w="108" w:type="dxa"/>
            <w:bottom w:w="0" w:type="dxa"/>
            <w:right w:w="108" w:type="dxa"/>
          </w:tblCellMar>
        </w:tblPrEx>
        <w:trPr>
          <w:trHeight w:val="629" w:hRule="atLeast"/>
        </w:trPr>
        <w:tc>
          <w:tcPr>
            <w:tcW w:w="1344" w:type="dxa"/>
            <w:vMerge w:val="continue"/>
            <w:tcBorders>
              <w:top w:val="nil"/>
              <w:left w:val="single" w:color="auto" w:sz="4" w:space="0"/>
              <w:bottom w:val="nil"/>
              <w:right w:val="single" w:color="auto" w:sz="4" w:space="0"/>
            </w:tcBorders>
            <w:vAlign w:val="center"/>
          </w:tcPr>
          <w:p>
            <w:pPr>
              <w:widowControl w:val="0"/>
              <w:jc w:val="center"/>
            </w:pPr>
          </w:p>
        </w:tc>
        <w:tc>
          <w:tcPr>
            <w:tcW w:w="4785" w:type="dxa"/>
            <w:tcBorders>
              <w:top w:val="nil"/>
              <w:left w:val="nil"/>
              <w:bottom w:val="single" w:color="auto" w:sz="4" w:space="0"/>
              <w:right w:val="single" w:color="auto" w:sz="4" w:space="0"/>
            </w:tcBorders>
            <w:shd w:val="clear" w:color="auto" w:fill="auto"/>
            <w:vAlign w:val="center"/>
          </w:tcPr>
          <w:p>
            <w:pPr>
              <w:widowControl w:val="0"/>
            </w:pPr>
            <w:r>
              <w:rPr>
                <w:rFonts w:hint="eastAsia"/>
              </w:rPr>
              <w:t>4.搭建拆除依法合规，注重安全、有序、高效</w:t>
            </w:r>
          </w:p>
        </w:tc>
        <w:tc>
          <w:tcPr>
            <w:tcW w:w="1279" w:type="dxa"/>
            <w:tcBorders>
              <w:top w:val="nil"/>
              <w:left w:val="nil"/>
              <w:bottom w:val="single" w:color="auto" w:sz="4" w:space="0"/>
              <w:right w:val="single" w:color="auto" w:sz="4" w:space="0"/>
            </w:tcBorders>
            <w:shd w:val="clear" w:color="auto" w:fill="auto"/>
            <w:vAlign w:val="center"/>
          </w:tcPr>
          <w:p>
            <w:pPr>
              <w:widowControl w:val="0"/>
              <w:jc w:val="center"/>
            </w:pPr>
            <w:r>
              <w:rPr>
                <w:rFonts w:hint="eastAsia"/>
              </w:rPr>
              <w:t>9</w:t>
            </w:r>
          </w:p>
        </w:tc>
        <w:tc>
          <w:tcPr>
            <w:tcW w:w="1280" w:type="dxa"/>
            <w:tcBorders>
              <w:top w:val="nil"/>
              <w:left w:val="nil"/>
              <w:bottom w:val="single" w:color="auto" w:sz="4" w:space="0"/>
              <w:right w:val="single" w:color="auto" w:sz="4" w:space="0"/>
            </w:tcBorders>
            <w:shd w:val="clear" w:color="auto" w:fill="auto"/>
            <w:vAlign w:val="center"/>
          </w:tcPr>
          <w:p>
            <w:pPr>
              <w:widowControl w:val="0"/>
              <w:jc w:val="center"/>
            </w:pPr>
          </w:p>
        </w:tc>
      </w:tr>
      <w:tr>
        <w:tblPrEx>
          <w:tblLayout w:type="fixed"/>
          <w:tblCellMar>
            <w:top w:w="0" w:type="dxa"/>
            <w:left w:w="108" w:type="dxa"/>
            <w:bottom w:w="0" w:type="dxa"/>
            <w:right w:w="108" w:type="dxa"/>
          </w:tblCellMar>
        </w:tblPrEx>
        <w:trPr>
          <w:trHeight w:val="629" w:hRule="atLeast"/>
        </w:trPr>
        <w:tc>
          <w:tcPr>
            <w:tcW w:w="1344" w:type="dxa"/>
            <w:vMerge w:val="restart"/>
            <w:tcBorders>
              <w:top w:val="single" w:color="auto" w:sz="4" w:space="0"/>
              <w:left w:val="single" w:color="auto" w:sz="4" w:space="0"/>
              <w:right w:val="single" w:color="auto" w:sz="4" w:space="0"/>
            </w:tcBorders>
            <w:shd w:val="clear" w:color="auto" w:fill="auto"/>
            <w:vAlign w:val="center"/>
          </w:tcPr>
          <w:p>
            <w:pPr>
              <w:widowControl w:val="0"/>
            </w:pPr>
            <w:r>
              <w:rPr>
                <w:rFonts w:hint="eastAsia"/>
                <w:lang w:eastAsia="zh-CN"/>
              </w:rPr>
              <w:t>展台</w:t>
            </w:r>
            <w:r>
              <w:rPr>
                <w:rFonts w:hint="eastAsia"/>
              </w:rPr>
              <w:t>效果</w:t>
            </w:r>
            <w:r>
              <w:rPr>
                <w:rFonts w:hint="eastAsia"/>
              </w:rPr>
              <w:br w:type="textWrapping"/>
            </w:r>
            <w:r>
              <w:rPr>
                <w:rFonts w:hint="eastAsia"/>
              </w:rPr>
              <w:t>（40%）</w:t>
            </w:r>
          </w:p>
        </w:tc>
        <w:tc>
          <w:tcPr>
            <w:tcW w:w="4785" w:type="dxa"/>
            <w:tcBorders>
              <w:top w:val="nil"/>
              <w:left w:val="nil"/>
              <w:bottom w:val="single" w:color="auto" w:sz="4" w:space="0"/>
              <w:right w:val="single" w:color="auto" w:sz="4" w:space="0"/>
            </w:tcBorders>
            <w:shd w:val="clear" w:color="auto" w:fill="auto"/>
            <w:vAlign w:val="center"/>
          </w:tcPr>
          <w:p>
            <w:pPr>
              <w:widowControl w:val="0"/>
            </w:pPr>
            <w:r>
              <w:rPr>
                <w:rFonts w:hint="eastAsia"/>
              </w:rPr>
              <w:t>1.突出国家/企业形象、品牌</w:t>
            </w:r>
          </w:p>
        </w:tc>
        <w:tc>
          <w:tcPr>
            <w:tcW w:w="1279" w:type="dxa"/>
            <w:tcBorders>
              <w:top w:val="nil"/>
              <w:left w:val="nil"/>
              <w:bottom w:val="single" w:color="auto" w:sz="4" w:space="0"/>
              <w:right w:val="single" w:color="auto" w:sz="4" w:space="0"/>
            </w:tcBorders>
            <w:shd w:val="clear" w:color="auto" w:fill="auto"/>
            <w:vAlign w:val="center"/>
          </w:tcPr>
          <w:p>
            <w:pPr>
              <w:widowControl w:val="0"/>
              <w:jc w:val="center"/>
            </w:pPr>
            <w:r>
              <w:rPr>
                <w:rFonts w:hint="eastAsia"/>
              </w:rPr>
              <w:t>10</w:t>
            </w:r>
          </w:p>
        </w:tc>
        <w:tc>
          <w:tcPr>
            <w:tcW w:w="1280" w:type="dxa"/>
            <w:tcBorders>
              <w:top w:val="nil"/>
              <w:left w:val="nil"/>
              <w:bottom w:val="single" w:color="auto" w:sz="4" w:space="0"/>
              <w:right w:val="single" w:color="auto" w:sz="4" w:space="0"/>
            </w:tcBorders>
            <w:shd w:val="clear" w:color="auto" w:fill="auto"/>
            <w:vAlign w:val="center"/>
          </w:tcPr>
          <w:p>
            <w:pPr>
              <w:widowControl w:val="0"/>
              <w:jc w:val="center"/>
            </w:pPr>
          </w:p>
        </w:tc>
      </w:tr>
      <w:tr>
        <w:tblPrEx>
          <w:tblLayout w:type="fixed"/>
          <w:tblCellMar>
            <w:top w:w="0" w:type="dxa"/>
            <w:left w:w="108" w:type="dxa"/>
            <w:bottom w:w="0" w:type="dxa"/>
            <w:right w:w="108" w:type="dxa"/>
          </w:tblCellMar>
        </w:tblPrEx>
        <w:trPr>
          <w:trHeight w:val="629" w:hRule="atLeast"/>
        </w:trPr>
        <w:tc>
          <w:tcPr>
            <w:tcW w:w="1344" w:type="dxa"/>
            <w:vMerge w:val="continue"/>
            <w:tcBorders>
              <w:left w:val="single" w:color="auto" w:sz="4" w:space="0"/>
              <w:right w:val="single" w:color="auto" w:sz="4" w:space="0"/>
            </w:tcBorders>
            <w:shd w:val="clear" w:color="auto" w:fill="auto"/>
            <w:vAlign w:val="center"/>
          </w:tcPr>
          <w:p>
            <w:pPr>
              <w:widowControl w:val="0"/>
            </w:pPr>
          </w:p>
        </w:tc>
        <w:tc>
          <w:tcPr>
            <w:tcW w:w="4785" w:type="dxa"/>
            <w:tcBorders>
              <w:top w:val="nil"/>
              <w:left w:val="nil"/>
              <w:bottom w:val="single" w:color="auto" w:sz="4" w:space="0"/>
              <w:right w:val="single" w:color="auto" w:sz="4" w:space="0"/>
            </w:tcBorders>
            <w:shd w:val="clear" w:color="auto" w:fill="auto"/>
            <w:vAlign w:val="center"/>
          </w:tcPr>
          <w:p>
            <w:pPr>
              <w:widowControl w:val="0"/>
            </w:pPr>
            <w:r>
              <w:rPr>
                <w:rFonts w:hint="eastAsia"/>
              </w:rPr>
              <w:t>2.展品主题、重点展品表现突出</w:t>
            </w:r>
          </w:p>
        </w:tc>
        <w:tc>
          <w:tcPr>
            <w:tcW w:w="1279" w:type="dxa"/>
            <w:tcBorders>
              <w:top w:val="nil"/>
              <w:left w:val="nil"/>
              <w:bottom w:val="single" w:color="auto" w:sz="4" w:space="0"/>
              <w:right w:val="single" w:color="auto" w:sz="4" w:space="0"/>
            </w:tcBorders>
            <w:shd w:val="clear" w:color="auto" w:fill="auto"/>
            <w:vAlign w:val="center"/>
          </w:tcPr>
          <w:p>
            <w:pPr>
              <w:widowControl w:val="0"/>
              <w:jc w:val="center"/>
            </w:pPr>
            <w:r>
              <w:rPr>
                <w:rFonts w:hint="eastAsia"/>
              </w:rPr>
              <w:t>8</w:t>
            </w:r>
          </w:p>
        </w:tc>
        <w:tc>
          <w:tcPr>
            <w:tcW w:w="1280" w:type="dxa"/>
            <w:tcBorders>
              <w:top w:val="nil"/>
              <w:left w:val="nil"/>
              <w:bottom w:val="single" w:color="auto" w:sz="4" w:space="0"/>
              <w:right w:val="single" w:color="auto" w:sz="4" w:space="0"/>
            </w:tcBorders>
            <w:shd w:val="clear" w:color="auto" w:fill="auto"/>
            <w:vAlign w:val="center"/>
          </w:tcPr>
          <w:p>
            <w:pPr>
              <w:widowControl w:val="0"/>
              <w:jc w:val="center"/>
            </w:pPr>
          </w:p>
        </w:tc>
      </w:tr>
      <w:tr>
        <w:tblPrEx>
          <w:tblLayout w:type="fixed"/>
          <w:tblCellMar>
            <w:top w:w="0" w:type="dxa"/>
            <w:left w:w="108" w:type="dxa"/>
            <w:bottom w:w="0" w:type="dxa"/>
            <w:right w:w="108" w:type="dxa"/>
          </w:tblCellMar>
        </w:tblPrEx>
        <w:trPr>
          <w:trHeight w:val="629" w:hRule="atLeast"/>
        </w:trPr>
        <w:tc>
          <w:tcPr>
            <w:tcW w:w="1344" w:type="dxa"/>
            <w:vMerge w:val="continue"/>
            <w:tcBorders>
              <w:left w:val="single" w:color="auto" w:sz="4" w:space="0"/>
              <w:right w:val="single" w:color="auto" w:sz="4" w:space="0"/>
            </w:tcBorders>
            <w:vAlign w:val="center"/>
          </w:tcPr>
          <w:p>
            <w:pPr>
              <w:widowControl w:val="0"/>
              <w:jc w:val="center"/>
            </w:pPr>
          </w:p>
        </w:tc>
        <w:tc>
          <w:tcPr>
            <w:tcW w:w="4785" w:type="dxa"/>
            <w:tcBorders>
              <w:top w:val="nil"/>
              <w:left w:val="nil"/>
              <w:bottom w:val="single" w:color="auto" w:sz="4" w:space="0"/>
              <w:right w:val="single" w:color="auto" w:sz="4" w:space="0"/>
            </w:tcBorders>
            <w:shd w:val="clear" w:color="auto" w:fill="auto"/>
            <w:vAlign w:val="center"/>
          </w:tcPr>
          <w:p>
            <w:pPr>
              <w:widowControl w:val="0"/>
            </w:pPr>
            <w:r>
              <w:rPr>
                <w:rFonts w:hint="eastAsia"/>
              </w:rPr>
              <w:t>3.展示手段多样、新颖</w:t>
            </w:r>
          </w:p>
        </w:tc>
        <w:tc>
          <w:tcPr>
            <w:tcW w:w="1279" w:type="dxa"/>
            <w:tcBorders>
              <w:top w:val="nil"/>
              <w:left w:val="nil"/>
              <w:bottom w:val="single" w:color="auto" w:sz="4" w:space="0"/>
              <w:right w:val="single" w:color="auto" w:sz="4" w:space="0"/>
            </w:tcBorders>
            <w:shd w:val="clear" w:color="auto" w:fill="auto"/>
            <w:vAlign w:val="center"/>
          </w:tcPr>
          <w:p>
            <w:pPr>
              <w:widowControl w:val="0"/>
              <w:jc w:val="center"/>
            </w:pPr>
            <w:r>
              <w:rPr>
                <w:rFonts w:hint="eastAsia"/>
              </w:rPr>
              <w:t>7</w:t>
            </w:r>
          </w:p>
        </w:tc>
        <w:tc>
          <w:tcPr>
            <w:tcW w:w="1280" w:type="dxa"/>
            <w:tcBorders>
              <w:top w:val="nil"/>
              <w:left w:val="nil"/>
              <w:bottom w:val="single" w:color="auto" w:sz="4" w:space="0"/>
              <w:right w:val="single" w:color="auto" w:sz="4" w:space="0"/>
            </w:tcBorders>
            <w:shd w:val="clear" w:color="auto" w:fill="auto"/>
            <w:vAlign w:val="center"/>
          </w:tcPr>
          <w:p>
            <w:pPr>
              <w:widowControl w:val="0"/>
              <w:jc w:val="center"/>
            </w:pPr>
          </w:p>
        </w:tc>
      </w:tr>
      <w:tr>
        <w:tblPrEx>
          <w:tblLayout w:type="fixed"/>
          <w:tblCellMar>
            <w:top w:w="0" w:type="dxa"/>
            <w:left w:w="108" w:type="dxa"/>
            <w:bottom w:w="0" w:type="dxa"/>
            <w:right w:w="108" w:type="dxa"/>
          </w:tblCellMar>
        </w:tblPrEx>
        <w:trPr>
          <w:trHeight w:val="629" w:hRule="atLeast"/>
        </w:trPr>
        <w:tc>
          <w:tcPr>
            <w:tcW w:w="1344" w:type="dxa"/>
            <w:vMerge w:val="continue"/>
            <w:tcBorders>
              <w:left w:val="single" w:color="auto" w:sz="4" w:space="0"/>
              <w:right w:val="single" w:color="auto" w:sz="4" w:space="0"/>
            </w:tcBorders>
            <w:vAlign w:val="center"/>
          </w:tcPr>
          <w:p>
            <w:pPr>
              <w:widowControl w:val="0"/>
              <w:jc w:val="center"/>
            </w:pPr>
          </w:p>
        </w:tc>
        <w:tc>
          <w:tcPr>
            <w:tcW w:w="4785" w:type="dxa"/>
            <w:tcBorders>
              <w:top w:val="nil"/>
              <w:left w:val="nil"/>
              <w:bottom w:val="single" w:color="auto" w:sz="4" w:space="0"/>
              <w:right w:val="single" w:color="auto" w:sz="4" w:space="0"/>
            </w:tcBorders>
            <w:shd w:val="clear" w:color="auto" w:fill="auto"/>
            <w:vAlign w:val="center"/>
          </w:tcPr>
          <w:p>
            <w:pPr>
              <w:widowControl w:val="0"/>
            </w:pPr>
            <w:r>
              <w:rPr>
                <w:rFonts w:hint="eastAsia"/>
              </w:rPr>
              <w:t>4.</w:t>
            </w:r>
            <w:r>
              <w:rPr>
                <w:rFonts w:hint="eastAsia"/>
                <w:lang w:eastAsia="zh-CN"/>
              </w:rPr>
              <w:t>展台</w:t>
            </w:r>
            <w:r>
              <w:rPr>
                <w:rFonts w:hint="eastAsia"/>
              </w:rPr>
              <w:t>内部路线布局合理</w:t>
            </w:r>
          </w:p>
        </w:tc>
        <w:tc>
          <w:tcPr>
            <w:tcW w:w="1279" w:type="dxa"/>
            <w:tcBorders>
              <w:top w:val="nil"/>
              <w:left w:val="nil"/>
              <w:bottom w:val="single" w:color="auto" w:sz="4" w:space="0"/>
              <w:right w:val="single" w:color="auto" w:sz="4" w:space="0"/>
            </w:tcBorders>
            <w:shd w:val="clear" w:color="auto" w:fill="auto"/>
            <w:vAlign w:val="center"/>
          </w:tcPr>
          <w:p>
            <w:pPr>
              <w:widowControl w:val="0"/>
              <w:jc w:val="center"/>
            </w:pPr>
            <w:r>
              <w:rPr>
                <w:rFonts w:hint="eastAsia"/>
              </w:rPr>
              <w:t>8</w:t>
            </w:r>
          </w:p>
        </w:tc>
        <w:tc>
          <w:tcPr>
            <w:tcW w:w="1280" w:type="dxa"/>
            <w:tcBorders>
              <w:top w:val="nil"/>
              <w:left w:val="nil"/>
              <w:bottom w:val="single" w:color="auto" w:sz="4" w:space="0"/>
              <w:right w:val="single" w:color="auto" w:sz="4" w:space="0"/>
            </w:tcBorders>
            <w:shd w:val="clear" w:color="auto" w:fill="auto"/>
            <w:vAlign w:val="center"/>
          </w:tcPr>
          <w:p>
            <w:pPr>
              <w:widowControl w:val="0"/>
              <w:jc w:val="center"/>
            </w:pPr>
          </w:p>
        </w:tc>
      </w:tr>
      <w:tr>
        <w:tblPrEx>
          <w:tblLayout w:type="fixed"/>
          <w:tblCellMar>
            <w:top w:w="0" w:type="dxa"/>
            <w:left w:w="108" w:type="dxa"/>
            <w:bottom w:w="0" w:type="dxa"/>
            <w:right w:w="108" w:type="dxa"/>
          </w:tblCellMar>
        </w:tblPrEx>
        <w:trPr>
          <w:trHeight w:val="629" w:hRule="atLeast"/>
        </w:trPr>
        <w:tc>
          <w:tcPr>
            <w:tcW w:w="1344" w:type="dxa"/>
            <w:vMerge w:val="continue"/>
            <w:tcBorders>
              <w:left w:val="single" w:color="auto" w:sz="4" w:space="0"/>
              <w:bottom w:val="single" w:color="000000" w:sz="4" w:space="0"/>
              <w:right w:val="single" w:color="auto" w:sz="4" w:space="0"/>
            </w:tcBorders>
            <w:vAlign w:val="center"/>
          </w:tcPr>
          <w:p>
            <w:pPr>
              <w:widowControl w:val="0"/>
              <w:jc w:val="center"/>
            </w:pPr>
          </w:p>
        </w:tc>
        <w:tc>
          <w:tcPr>
            <w:tcW w:w="4785" w:type="dxa"/>
            <w:tcBorders>
              <w:top w:val="nil"/>
              <w:left w:val="nil"/>
              <w:bottom w:val="single" w:color="auto" w:sz="4" w:space="0"/>
              <w:right w:val="single" w:color="auto" w:sz="4" w:space="0"/>
            </w:tcBorders>
            <w:shd w:val="clear" w:color="auto" w:fill="auto"/>
            <w:vAlign w:val="center"/>
          </w:tcPr>
          <w:p>
            <w:pPr>
              <w:widowControl w:val="0"/>
            </w:pPr>
            <w:r>
              <w:rPr>
                <w:rFonts w:hint="eastAsia"/>
              </w:rPr>
              <w:t>5.展示、洽谈功能完备</w:t>
            </w:r>
          </w:p>
        </w:tc>
        <w:tc>
          <w:tcPr>
            <w:tcW w:w="1279" w:type="dxa"/>
            <w:tcBorders>
              <w:top w:val="nil"/>
              <w:left w:val="nil"/>
              <w:bottom w:val="single" w:color="auto" w:sz="4" w:space="0"/>
              <w:right w:val="single" w:color="auto" w:sz="4" w:space="0"/>
            </w:tcBorders>
            <w:shd w:val="clear" w:color="auto" w:fill="auto"/>
            <w:vAlign w:val="center"/>
          </w:tcPr>
          <w:p>
            <w:pPr>
              <w:widowControl w:val="0"/>
              <w:jc w:val="center"/>
            </w:pPr>
            <w:r>
              <w:rPr>
                <w:rFonts w:hint="eastAsia"/>
              </w:rPr>
              <w:t>7</w:t>
            </w:r>
          </w:p>
        </w:tc>
        <w:tc>
          <w:tcPr>
            <w:tcW w:w="1280" w:type="dxa"/>
            <w:tcBorders>
              <w:top w:val="nil"/>
              <w:left w:val="nil"/>
              <w:bottom w:val="single" w:color="auto" w:sz="4" w:space="0"/>
              <w:right w:val="single" w:color="auto" w:sz="4" w:space="0"/>
            </w:tcBorders>
            <w:shd w:val="clear" w:color="auto" w:fill="auto"/>
            <w:vAlign w:val="center"/>
          </w:tcPr>
          <w:p>
            <w:pPr>
              <w:widowControl w:val="0"/>
              <w:jc w:val="center"/>
            </w:pPr>
          </w:p>
        </w:tc>
      </w:tr>
      <w:tr>
        <w:tblPrEx>
          <w:tblLayout w:type="fixed"/>
          <w:tblCellMar>
            <w:top w:w="0" w:type="dxa"/>
            <w:left w:w="108" w:type="dxa"/>
            <w:bottom w:w="0" w:type="dxa"/>
            <w:right w:w="108" w:type="dxa"/>
          </w:tblCellMar>
        </w:tblPrEx>
        <w:trPr>
          <w:trHeight w:val="609" w:hRule="atLeast"/>
        </w:trPr>
        <w:tc>
          <w:tcPr>
            <w:tcW w:w="6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pPr>
            <w:r>
              <w:rPr>
                <w:rFonts w:hint="eastAsia"/>
              </w:rPr>
              <w:t>合 计</w:t>
            </w:r>
          </w:p>
        </w:tc>
        <w:tc>
          <w:tcPr>
            <w:tcW w:w="1279" w:type="dxa"/>
            <w:tcBorders>
              <w:top w:val="nil"/>
              <w:left w:val="nil"/>
              <w:bottom w:val="single" w:color="auto" w:sz="4" w:space="0"/>
              <w:right w:val="single" w:color="auto" w:sz="4" w:space="0"/>
            </w:tcBorders>
            <w:shd w:val="clear" w:color="auto" w:fill="auto"/>
            <w:vAlign w:val="center"/>
          </w:tcPr>
          <w:p>
            <w:pPr>
              <w:widowControl w:val="0"/>
              <w:jc w:val="center"/>
            </w:pPr>
            <w:r>
              <w:rPr>
                <w:rFonts w:hint="eastAsia"/>
              </w:rPr>
              <w:t>100</w:t>
            </w:r>
          </w:p>
        </w:tc>
        <w:tc>
          <w:tcPr>
            <w:tcW w:w="1280" w:type="dxa"/>
            <w:tcBorders>
              <w:top w:val="nil"/>
              <w:left w:val="nil"/>
              <w:bottom w:val="single" w:color="auto" w:sz="4" w:space="0"/>
              <w:right w:val="single" w:color="auto" w:sz="4" w:space="0"/>
            </w:tcBorders>
            <w:shd w:val="clear" w:color="auto" w:fill="auto"/>
            <w:vAlign w:val="center"/>
          </w:tcPr>
          <w:p>
            <w:pPr>
              <w:widowControl w:val="0"/>
              <w:jc w:val="center"/>
            </w:pPr>
          </w:p>
        </w:tc>
      </w:tr>
    </w:tbl>
    <w:p>
      <w:pPr>
        <w:widowControl w:val="0"/>
        <w:spacing w:line="480" w:lineRule="exact"/>
        <w:jc w:val="center"/>
        <w:rPr>
          <w:rFonts w:ascii="方正小标宋简体" w:hAnsi="仿宋" w:eastAsia="方正小标宋简体"/>
          <w:sz w:val="32"/>
          <w:szCs w:val="32"/>
        </w:rPr>
      </w:pPr>
    </w:p>
    <w:p>
      <w:pPr>
        <w:widowControl w:val="0"/>
        <w:spacing w:line="480" w:lineRule="exact"/>
        <w:jc w:val="center"/>
        <w:rPr>
          <w:rFonts w:ascii="方正小标宋简体" w:hAnsi="仿宋" w:eastAsia="方正小标宋简体"/>
          <w:sz w:val="32"/>
          <w:szCs w:val="32"/>
        </w:rPr>
      </w:pPr>
    </w:p>
    <w:p>
      <w:pPr>
        <w:widowControl w:val="0"/>
        <w:spacing w:line="480" w:lineRule="exact"/>
        <w:rPr>
          <w:rFonts w:ascii="方正小标宋简体" w:hAnsi="仿宋" w:eastAsia="方正小标宋简体"/>
          <w:sz w:val="32"/>
          <w:szCs w:val="32"/>
        </w:rPr>
      </w:pPr>
    </w:p>
    <w:p>
      <w:pPr>
        <w:widowControl w:val="0"/>
        <w:spacing w:line="480" w:lineRule="exact"/>
        <w:rPr>
          <w:rFonts w:ascii="方正小标宋简体" w:hAnsi="仿宋" w:eastAsia="方正小标宋简体"/>
          <w:sz w:val="32"/>
          <w:szCs w:val="32"/>
        </w:rPr>
      </w:pPr>
    </w:p>
    <w:p>
      <w:pPr>
        <w:widowControl w:val="0"/>
        <w:spacing w:line="480" w:lineRule="exact"/>
        <w:rPr>
          <w:rFonts w:ascii="方正小标宋简体" w:hAnsi="仿宋" w:eastAsia="方正小标宋简体"/>
          <w:sz w:val="32"/>
          <w:szCs w:val="32"/>
        </w:rPr>
      </w:pPr>
    </w:p>
    <w:p>
      <w:pPr>
        <w:widowControl w:val="0"/>
        <w:spacing w:line="480" w:lineRule="exact"/>
        <w:rPr>
          <w:rFonts w:ascii="方正小标宋简体" w:hAnsi="仿宋" w:eastAsia="方正小标宋简体"/>
          <w:sz w:val="32"/>
          <w:szCs w:val="32"/>
        </w:rPr>
      </w:pPr>
    </w:p>
    <w:p>
      <w:pPr>
        <w:widowControl w:val="0"/>
        <w:spacing w:line="480" w:lineRule="exact"/>
        <w:rPr>
          <w:rFonts w:ascii="方正小标宋简体" w:hAnsi="仿宋" w:eastAsia="方正小标宋简体"/>
          <w:sz w:val="32"/>
          <w:szCs w:val="32"/>
        </w:rPr>
      </w:pPr>
      <w:r>
        <w:rPr>
          <w:rFonts w:ascii="方正小标宋简体" w:hAnsi="仿宋" w:eastAsia="方正小标宋简体"/>
          <w:sz w:val="32"/>
          <w:szCs w:val="32"/>
        </w:rPr>
        <w:pict>
          <v:shape id="_x0000_s1039" o:spid="_x0000_s1039" o:spt="202" type="#_x0000_t202" style="position:absolute;left:0pt;margin-left:-48.05pt;margin-top:12.7pt;height:41.25pt;width:166.05pt;z-index:251673600;mso-width-relative:margin;mso-height-relative:margin;mso-width-percent:400;" filled="f" stroked="f" coordsize="21600,21600">
            <v:path/>
            <v:fill on="f" focussize="0,0"/>
            <v:stroke on="f" joinstyle="miter"/>
            <v:imagedata o:title=""/>
            <o:lock v:ext="edit"/>
            <v:textbox>
              <w:txbxContent>
                <w:p>
                  <w:pPr>
                    <w:rPr>
                      <w:rFonts w:ascii="仿宋" w:hAnsi="仿宋" w:eastAsia="仿宋"/>
                      <w:sz w:val="30"/>
                      <w:szCs w:val="30"/>
                    </w:rPr>
                  </w:pPr>
                  <w:r>
                    <w:rPr>
                      <w:rFonts w:hint="eastAsia" w:ascii="仿宋" w:hAnsi="仿宋" w:eastAsia="仿宋"/>
                      <w:sz w:val="30"/>
                      <w:szCs w:val="30"/>
                    </w:rPr>
                    <w:t>附件3</w:t>
                  </w:r>
                </w:p>
              </w:txbxContent>
            </v:textbox>
          </v:shape>
        </w:pict>
      </w:r>
    </w:p>
    <w:p>
      <w:pPr>
        <w:widowControl w:val="0"/>
        <w:spacing w:line="480" w:lineRule="exact"/>
        <w:jc w:val="center"/>
        <w:rPr>
          <w:rFonts w:ascii="方正小标宋简体" w:hAnsi="仿宋" w:eastAsia="方正小标宋简体"/>
          <w:sz w:val="32"/>
          <w:szCs w:val="32"/>
        </w:rPr>
      </w:pPr>
    </w:p>
    <w:p>
      <w:pPr>
        <w:widowControl w:val="0"/>
        <w:spacing w:line="480" w:lineRule="exact"/>
        <w:jc w:val="center"/>
        <w:rPr>
          <w:rFonts w:ascii="方正小标宋简体" w:hAnsi="仿宋" w:eastAsia="方正小标宋简体"/>
          <w:sz w:val="32"/>
          <w:szCs w:val="32"/>
        </w:rPr>
      </w:pPr>
    </w:p>
    <w:p>
      <w:pPr>
        <w:widowControl w:val="0"/>
        <w:spacing w:line="480"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中国国际进口博览会绿色</w:t>
      </w:r>
      <w:r>
        <w:rPr>
          <w:rFonts w:hint="eastAsia" w:ascii="方正小标宋简体" w:hAnsi="仿宋" w:eastAsia="方正小标宋简体"/>
          <w:sz w:val="32"/>
          <w:szCs w:val="32"/>
          <w:lang w:eastAsia="zh-CN"/>
        </w:rPr>
        <w:t>展台</w:t>
      </w:r>
      <w:r>
        <w:rPr>
          <w:rFonts w:hint="eastAsia" w:ascii="方正小标宋简体" w:hAnsi="仿宋" w:eastAsia="方正小标宋简体"/>
          <w:sz w:val="32"/>
          <w:szCs w:val="32"/>
        </w:rPr>
        <w:t>奖评选流程示意图</w:t>
      </w:r>
    </w:p>
    <w:p>
      <w:pPr>
        <w:widowControl w:val="0"/>
        <w:spacing w:line="480" w:lineRule="exact"/>
        <w:jc w:val="center"/>
        <w:rPr>
          <w:rFonts w:ascii="仿宋" w:hAnsi="仿宋" w:eastAsia="仿宋"/>
        </w:rPr>
      </w:pPr>
    </w:p>
    <w:p>
      <w:pPr>
        <w:widowControl w:val="0"/>
        <w:spacing w:line="480" w:lineRule="exact"/>
        <w:jc w:val="center"/>
        <w:rPr>
          <w:rFonts w:ascii="仿宋" w:hAnsi="仿宋" w:eastAsia="仿宋"/>
        </w:rPr>
      </w:pPr>
      <w:r>
        <w:rPr>
          <w:rFonts w:ascii="仿宋" w:hAnsi="仿宋" w:eastAsia="仿宋"/>
        </w:rPr>
        <w:pict>
          <v:shape id="_x0000_s1033" o:spid="_x0000_s1033" o:spt="32" type="#_x0000_t32" style="position:absolute;left:0pt;margin-left:203.45pt;margin-top:176.15pt;height:40.05pt;width:0pt;z-index:251667456;mso-width-relative:page;mso-height-relative:page;" o:connectortype="straight" filled="f" coordsize="21600,21600">
            <v:path arrowok="t"/>
            <v:fill on="f" focussize="0,0"/>
            <v:stroke endarrow="block"/>
            <v:imagedata o:title=""/>
            <o:lock v:ext="edit"/>
          </v:shape>
        </w:pict>
      </w:r>
      <w:r>
        <w:rPr>
          <w:rFonts w:ascii="仿宋" w:hAnsi="仿宋" w:eastAsia="仿宋"/>
        </w:rPr>
        <w:pict>
          <v:shape id="_x0000_s1030" o:spid="_x0000_s1030" o:spt="109" type="#_x0000_t109" style="position:absolute;left:0pt;margin-left:151.85pt;margin-top:151pt;height:25.15pt;width:103.8pt;z-index:251664384;mso-width-relative:page;mso-height-relative:page;" fillcolor="#B8CCE4 [1300]" filled="t" coordsize="21600,21600">
            <v:path/>
            <v:fill on="t" color2="#555E69" focussize="0,0" rotate="t"/>
            <v:stroke joinstyle="miter"/>
            <v:imagedata o:title=""/>
            <o:lock v:ext="edit"/>
            <v:textbox>
              <w:txbxContent>
                <w:p>
                  <w:pPr>
                    <w:jc w:val="center"/>
                  </w:pPr>
                  <w:r>
                    <w:rPr>
                      <w:rFonts w:hint="eastAsia"/>
                    </w:rPr>
                    <w:t>现场复核</w:t>
                  </w:r>
                </w:p>
              </w:txbxContent>
            </v:textbox>
          </v:shape>
        </w:pict>
      </w:r>
      <w:r>
        <w:rPr>
          <w:rFonts w:ascii="仿宋" w:hAnsi="仿宋" w:eastAsia="仿宋"/>
        </w:rPr>
        <w:pict>
          <v:shape id="_x0000_s1032" o:spid="_x0000_s1032" o:spt="32" type="#_x0000_t32" style="position:absolute;left:0pt;margin-left:203.45pt;margin-top:110.95pt;height:40.05pt;width:0pt;z-index:251666432;mso-width-relative:page;mso-height-relative:page;" o:connectortype="straight" filled="f" coordsize="21600,21600">
            <v:path arrowok="t"/>
            <v:fill on="f" focussize="0,0"/>
            <v:stroke endarrow="block"/>
            <v:imagedata o:title=""/>
            <o:lock v:ext="edit"/>
          </v:shape>
        </w:pict>
      </w:r>
      <w:r>
        <w:rPr>
          <w:rFonts w:ascii="仿宋" w:hAnsi="仿宋" w:eastAsia="仿宋"/>
        </w:rPr>
        <w:pict>
          <v:shape id="_x0000_s1031" o:spid="_x0000_s1031" o:spt="109" type="#_x0000_t109" style="position:absolute;left:0pt;margin-left:151.85pt;margin-top:85.8pt;height:25.15pt;width:103pt;z-index:251665408;mso-width-relative:page;mso-height-relative:page;" fillcolor="#B8CCE4 [1300]" filled="t" coordsize="21600,21600">
            <v:path/>
            <v:fill on="t" color2="#555E69" focussize="0,0" rotate="t"/>
            <v:stroke joinstyle="miter"/>
            <v:imagedata o:title=""/>
            <o:lock v:ext="edit"/>
            <v:textbox>
              <w:txbxContent>
                <w:p>
                  <w:pPr>
                    <w:jc w:val="center"/>
                  </w:pPr>
                  <w:r>
                    <w:rPr>
                      <w:rFonts w:hint="eastAsia"/>
                    </w:rPr>
                    <w:t>评审小组初评</w:t>
                  </w:r>
                </w:p>
              </w:txbxContent>
            </v:textbox>
          </v:shape>
        </w:pict>
      </w:r>
      <w:r>
        <w:rPr>
          <w:rFonts w:ascii="仿宋" w:hAnsi="仿宋" w:eastAsia="仿宋"/>
        </w:rPr>
        <w:pict>
          <v:shape id="_x0000_s1029" o:spid="_x0000_s1029" o:spt="32" type="#_x0000_t32" style="position:absolute;left:0pt;margin-left:203.45pt;margin-top:45.75pt;height:40.05pt;width:0pt;z-index:251663360;mso-width-relative:page;mso-height-relative:page;" o:connectortype="straight" filled="f" coordsize="21600,21600">
            <v:path arrowok="t"/>
            <v:fill on="f" focussize="0,0"/>
            <v:stroke endarrow="block"/>
            <v:imagedata o:title=""/>
            <o:lock v:ext="edit"/>
          </v:shape>
        </w:pict>
      </w:r>
      <w:r>
        <w:rPr>
          <w:rFonts w:ascii="仿宋" w:hAnsi="仿宋" w:eastAsia="仿宋"/>
        </w:rPr>
        <w:pict>
          <v:shape id="_x0000_s1028" o:spid="_x0000_s1028" o:spt="109" type="#_x0000_t109" style="position:absolute;left:0pt;margin-left:171.5pt;margin-top:20.6pt;height:25.15pt;width:65.9pt;z-index:251662336;mso-width-relative:page;mso-height-relative:page;" fillcolor="#B8CCE4 [1300]" filled="t" coordsize="21600,21600">
            <v:path/>
            <v:fill on="t" color2="#555E69" focussize="0,0" rotate="t"/>
            <v:stroke joinstyle="miter"/>
            <v:imagedata o:title=""/>
            <o:lock v:ext="edit"/>
            <v:textbox>
              <w:txbxContent>
                <w:p>
                  <w:pPr>
                    <w:jc w:val="center"/>
                  </w:pPr>
                  <w:r>
                    <w:rPr>
                      <w:rFonts w:hint="eastAsia"/>
                    </w:rPr>
                    <w:t>申报</w:t>
                  </w:r>
                </w:p>
              </w:txbxContent>
            </v:textbox>
          </v:shape>
        </w:pict>
      </w:r>
    </w:p>
    <w:p>
      <w:pPr>
        <w:widowControl w:val="0"/>
        <w:spacing w:line="480" w:lineRule="exact"/>
        <w:rPr>
          <w:rFonts w:ascii="仿宋" w:hAnsi="仿宋" w:eastAsia="仿宋"/>
        </w:rPr>
      </w:pPr>
      <w:r>
        <w:rPr>
          <w:rFonts w:ascii="仿宋" w:hAnsi="仿宋" w:eastAsia="仿宋"/>
        </w:rPr>
        <w:pict>
          <v:shape id="_x0000_s1037" o:spid="_x0000_s1037" o:spt="109" type="#_x0000_t109" style="position:absolute;left:0pt;margin-left:117.65pt;margin-top:325.15pt;height:25.15pt;width:172.75pt;z-index:251671552;mso-width-relative:page;mso-height-relative:page;" fillcolor="#B8CCE4 [1300]" filled="t" coordsize="21600,21600">
            <v:path/>
            <v:fill on="t" color2="#555E69" focussize="0,0" rotate="t"/>
            <v:stroke joinstyle="miter"/>
            <v:imagedata o:title=""/>
            <o:lock v:ext="edit"/>
            <v:textbox>
              <w:txbxContent>
                <w:p>
                  <w:pPr>
                    <w:jc w:val="center"/>
                  </w:pPr>
                  <w:r>
                    <w:rPr>
                      <w:rFonts w:hint="eastAsia"/>
                    </w:rPr>
                    <w:t>审批、公示、公布</w:t>
                  </w:r>
                </w:p>
              </w:txbxContent>
            </v:textbox>
          </v:shape>
        </w:pict>
      </w:r>
      <w:r>
        <w:rPr>
          <w:rFonts w:ascii="仿宋" w:hAnsi="仿宋" w:eastAsia="仿宋"/>
        </w:rPr>
        <w:pict>
          <v:shape id="_x0000_s1038" o:spid="_x0000_s1038" o:spt="32" type="#_x0000_t32" style="position:absolute;left:0pt;margin-left:203.45pt;margin-top:288.35pt;height:34.7pt;width:0.15pt;z-index:251672576;mso-width-relative:page;mso-height-relative:page;" o:connectortype="straight" filled="f" coordsize="21600,21600">
            <v:path arrowok="t"/>
            <v:fill on="f" focussize="0,0"/>
            <v:stroke endarrow="block"/>
            <v:imagedata o:title=""/>
            <o:lock v:ext="edit"/>
          </v:shape>
        </w:pict>
      </w:r>
      <w:r>
        <w:rPr>
          <w:rFonts w:ascii="仿宋" w:hAnsi="仿宋" w:eastAsia="仿宋"/>
        </w:rPr>
        <w:pict>
          <v:shape id="_x0000_s1035" o:spid="_x0000_s1035" o:spt="109" type="#_x0000_t109" style="position:absolute;left:0pt;margin-left:151.85pt;margin-top:262.75pt;height:25.15pt;width:103.8pt;z-index:251669504;mso-width-relative:page;mso-height-relative:page;" fillcolor="#B8CCE4 [1300]" filled="t" coordsize="21600,21600">
            <v:path/>
            <v:fill on="t" color2="#555E69" focussize="0,0" rotate="t"/>
            <v:stroke joinstyle="miter"/>
            <v:imagedata o:title=""/>
            <o:lock v:ext="edit"/>
            <v:textbox>
              <w:txbxContent>
                <w:p>
                  <w:pPr>
                    <w:jc w:val="center"/>
                  </w:pPr>
                  <w:r>
                    <w:rPr>
                      <w:rFonts w:hint="eastAsia"/>
                    </w:rPr>
                    <w:t>撤展期现场检查</w:t>
                  </w:r>
                </w:p>
              </w:txbxContent>
            </v:textbox>
          </v:shape>
        </w:pict>
      </w:r>
      <w:r>
        <w:rPr>
          <w:rFonts w:ascii="仿宋" w:hAnsi="仿宋" w:eastAsia="仿宋"/>
        </w:rPr>
        <w:pict>
          <v:shape id="_x0000_s1036" o:spid="_x0000_s1036" o:spt="32" type="#_x0000_t32" style="position:absolute;left:0pt;margin-left:203.45pt;margin-top:220.9pt;height:39.3pt;width:0.05pt;z-index:251670528;mso-width-relative:page;mso-height-relative:page;" o:connectortype="straight" filled="f" coordsize="21600,21600">
            <v:path arrowok="t"/>
            <v:fill on="f" focussize="0,0"/>
            <v:stroke endarrow="block"/>
            <v:imagedata o:title=""/>
            <o:lock v:ext="edit"/>
          </v:shape>
        </w:pict>
      </w:r>
      <w:r>
        <w:rPr>
          <w:rFonts w:ascii="仿宋" w:hAnsi="仿宋" w:eastAsia="仿宋"/>
        </w:rPr>
        <w:pict>
          <v:shape id="_x0000_s1034" o:spid="_x0000_s1034" o:spt="109" type="#_x0000_t109" style="position:absolute;left:0pt;margin-left:130.55pt;margin-top:194.85pt;height:25.15pt;width:149pt;z-index:251668480;mso-width-relative:page;mso-height-relative:page;" fillcolor="#B8CCE4 [1300]" filled="t" coordsize="21600,21600">
            <v:path/>
            <v:fill on="t" color2="#555E69" focussize="0,0" rotate="t"/>
            <v:stroke joinstyle="miter"/>
            <v:imagedata o:title=""/>
            <o:lock v:ext="edit"/>
            <v:textbox>
              <w:txbxContent>
                <w:p>
                  <w:pPr>
                    <w:jc w:val="center"/>
                  </w:pPr>
                  <w:r>
                    <w:rPr>
                      <w:rFonts w:hint="eastAsia"/>
                    </w:rPr>
                    <w:t>评审小组现场综合评分</w:t>
                  </w:r>
                </w:p>
              </w:txbxContent>
            </v:textbox>
          </v:shape>
        </w:pict>
      </w:r>
    </w:p>
    <w:p/>
    <w:p/>
    <w:p/>
    <w:p/>
    <w:p/>
    <w:p/>
    <w:p/>
    <w:p/>
    <w:p/>
    <w:p/>
    <w:p/>
    <w:p/>
    <w:p/>
    <w:p/>
    <w:p/>
    <w:p/>
    <w:p/>
    <w:p/>
    <w:p/>
    <w:p/>
    <w:p/>
    <w:p/>
    <w:p/>
    <w:p/>
    <w:p/>
    <w:p/>
    <w:p/>
    <w:p/>
    <w:p/>
    <w:p/>
    <w:p/>
    <w:p/>
    <w:p>
      <w:pPr>
        <w:spacing w:line="480" w:lineRule="exact"/>
        <w:rPr>
          <w:rFonts w:ascii="Times New Roman" w:hAnsi="Times New Roman" w:eastAsia="方正小标宋简体" w:cs="Times New Roman"/>
          <w:b/>
          <w:bCs/>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附件9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4072F"/>
    <w:multiLevelType w:val="singleLevel"/>
    <w:tmpl w:val="3B34072F"/>
    <w:lvl w:ilvl="0" w:tentative="0">
      <w:start w:val="6"/>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0093C"/>
    <w:rsid w:val="00360BE7"/>
    <w:rsid w:val="009B784A"/>
    <w:rsid w:val="00A0093C"/>
    <w:rsid w:val="00BA2472"/>
    <w:rsid w:val="00BF5B0A"/>
    <w:rsid w:val="00CD7677"/>
    <w:rsid w:val="00F33F3E"/>
    <w:rsid w:val="068158D4"/>
    <w:rsid w:val="100F64F0"/>
    <w:rsid w:val="11FB65B7"/>
    <w:rsid w:val="1FDC681B"/>
    <w:rsid w:val="23F56B95"/>
    <w:rsid w:val="2C94460B"/>
    <w:rsid w:val="2EC73A13"/>
    <w:rsid w:val="33C94B46"/>
    <w:rsid w:val="36043FA9"/>
    <w:rsid w:val="364C4626"/>
    <w:rsid w:val="3A744C32"/>
    <w:rsid w:val="4E414615"/>
    <w:rsid w:val="62AC134F"/>
    <w:rsid w:val="71A842A0"/>
    <w:rsid w:val="7D4258ED"/>
    <w:rsid w:val="7D5F0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9"/>
        <o:r id="V:Rule2" type="connector" idref="#_x0000_s1032"/>
        <o:r id="V:Rule3" type="connector" idref="#_x0000_s1033"/>
        <o:r id="V:Rule4" type="connector" idref="#_x0000_s1036"/>
        <o:r id="V:Rule5" type="connector" idref="#_x0000_s103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3">
    <w:name w:val="header"/>
    <w:basedOn w:val="1"/>
    <w:link w:val="6"/>
    <w:semiHidden/>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39"/>
    <customShpInfo spid="_x0000_s1033"/>
    <customShpInfo spid="_x0000_s1030"/>
    <customShpInfo spid="_x0000_s1032"/>
    <customShpInfo spid="_x0000_s1031"/>
    <customShpInfo spid="_x0000_s1029"/>
    <customShpInfo spid="_x0000_s1028"/>
    <customShpInfo spid="_x0000_s1037"/>
    <customShpInfo spid="_x0000_s1038"/>
    <customShpInfo spid="_x0000_s1035"/>
    <customShpInfo spid="_x0000_s1036"/>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430</Words>
  <Characters>2457</Characters>
  <Lines>20</Lines>
  <Paragraphs>5</Paragraphs>
  <TotalTime>6</TotalTime>
  <ScaleCrop>false</ScaleCrop>
  <LinksUpToDate>false</LinksUpToDate>
  <CharactersWithSpaces>2882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2018-05-28T06:09:00Z</dcterms:created>
  <dc:creator>User-ZSQ</dc:creator>
  <cp:lastModifiedBy>GZJH</cp:lastModifiedBy>
  <cp:lastPrinted>2018-05-28T06:52:00Z</cp:lastPrinted>
  <dcterms:modified xsi:type="dcterms:W3CDTF">2018-06-21T08:53:31Z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