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8580" w:type="dxa"/>
        <w:tblInd w:w="-6"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115"/>
        <w:gridCol w:w="2943"/>
        <w:gridCol w:w="452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742" w:hRule="atLeast"/>
        </w:trPr>
        <w:tc>
          <w:tcPr>
            <w:tcW w:w="858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imes New Roman" w:hAnsi="Times New Roman" w:eastAsiaTheme="minorEastAsia"/>
                <w:b/>
                <w:kern w:val="0"/>
                <w:sz w:val="22"/>
              </w:rPr>
            </w:pPr>
            <w:r>
              <w:rPr>
                <w:rFonts w:ascii="Times New Roman" w:hAnsi="Times New Roman" w:eastAsiaTheme="minorEastAsia"/>
                <w:b/>
                <w:kern w:val="0"/>
                <w:sz w:val="22"/>
              </w:rPr>
              <w:t>Application for Removal of Distribution Box Leakage Protector</w:t>
            </w:r>
          </w:p>
          <w:p>
            <w:pPr>
              <w:widowControl/>
              <w:autoSpaceDE w:val="0"/>
              <w:autoSpaceDN w:val="0"/>
              <w:adjustRightInd w:val="0"/>
              <w:spacing w:line="300" w:lineRule="atLeast"/>
              <w:ind w:firstLine="221" w:firstLineChars="100"/>
              <w:jc w:val="center"/>
              <w:rPr>
                <w:rFonts w:ascii="Times New Roman" w:hAnsi="Times New Roman" w:eastAsiaTheme="minorEastAsia"/>
                <w:b/>
                <w:bCs/>
                <w:kern w:val="0"/>
                <w:sz w:val="22"/>
                <w:szCs w:val="22"/>
              </w:rPr>
            </w:pPr>
            <w:r>
              <w:rPr>
                <w:rFonts w:ascii="Times New Roman" w:hAnsi="Times New Roman" w:eastAsiaTheme="minorEastAsia"/>
                <w:b/>
                <w:kern w:val="0"/>
                <w:sz w:val="22"/>
              </w:rPr>
              <w:t>(Only for Power Circuits with Such Needs)</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1" w:firstLineChars="100"/>
              <w:rPr>
                <w:rFonts w:ascii="Times New Roman" w:hAnsi="Times New Roman" w:eastAsiaTheme="minorEastAsia"/>
                <w:kern w:val="0"/>
                <w:sz w:val="22"/>
                <w:szCs w:val="22"/>
              </w:rPr>
            </w:pPr>
            <w:r>
              <w:rPr>
                <w:rFonts w:ascii="Times New Roman" w:hAnsi="Times New Roman" w:eastAsiaTheme="minorEastAsia"/>
                <w:b/>
                <w:color w:val="FF0000"/>
                <w:kern w:val="0"/>
                <w:sz w:val="22"/>
              </w:rPr>
              <w:t>Please return this form by Sept. 25, 2018</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vAlign w:val="center"/>
          </w:tcPr>
          <w:p>
            <w:pPr>
              <w:pStyle w:val="6"/>
              <w:spacing w:line="255" w:lineRule="exact"/>
              <w:jc w:val="center"/>
              <w:rPr>
                <w:rFonts w:ascii="Times New Roman" w:hAnsi="Times New Roman" w:eastAsiaTheme="minorEastAsia"/>
                <w:b/>
                <w:bCs/>
                <w:kern w:val="0"/>
                <w:sz w:val="22"/>
                <w:szCs w:val="22"/>
              </w:rPr>
            </w:pPr>
            <w:r>
              <w:rPr>
                <w:rFonts w:ascii="Times New Roman" w:hAnsi="Times New Roman" w:eastAsiaTheme="minorEastAsia"/>
                <w:b/>
                <w:kern w:val="0"/>
                <w:sz w:val="22"/>
              </w:rPr>
              <w:t xml:space="preserve">Applicant Info.:        □ </w:t>
            </w:r>
            <w:bookmarkStart w:id="0" w:name="_GoBack"/>
            <w:bookmarkEnd w:id="0"/>
            <w:r>
              <w:rPr>
                <w:rFonts w:ascii="Times New Roman" w:hAnsi="Times New Roman" w:eastAsiaTheme="minorEastAsia"/>
                <w:b/>
                <w:kern w:val="0"/>
                <w:sz w:val="22"/>
              </w:rPr>
              <w:t>Exhibitor    □ Constructor</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Company Name:</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Person in Charge of the Booth:</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Booth No.:</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Tel: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Mobile:</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Fax:</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Email: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imes New Roman" w:hAnsi="Times New Roman" w:eastAsiaTheme="minorEastAsia"/>
                <w:kern w:val="0"/>
                <w:sz w:val="22"/>
                <w:szCs w:val="22"/>
              </w:rPr>
            </w:pPr>
            <w:r>
              <w:rPr>
                <w:rFonts w:ascii="Times New Roman" w:hAnsi="Times New Roman" w:eastAsiaTheme="minorEastAsia"/>
                <w:b/>
                <w:kern w:val="0"/>
                <w:sz w:val="22"/>
              </w:rPr>
              <w:t xml:space="preserve">Application Content </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11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kern w:val="0"/>
                <w:sz w:val="22"/>
              </w:rPr>
              <w:t>No.</w:t>
            </w:r>
          </w:p>
        </w:tc>
        <w:tc>
          <w:tcPr>
            <w:tcW w:w="29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kern w:val="0"/>
                <w:sz w:val="22"/>
              </w:rPr>
              <w:t>Circuit Box Specifications</w:t>
            </w:r>
          </w:p>
        </w:tc>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kern w:val="0"/>
                <w:sz w:val="22"/>
              </w:rPr>
              <w:t>Reasons for Removal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1134" w:hRule="exact"/>
        </w:trPr>
        <w:tc>
          <w:tcPr>
            <w:tcW w:w="11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kern w:val="0"/>
                <w:sz w:val="22"/>
                <w:szCs w:val="22"/>
              </w:rPr>
            </w:pPr>
            <w:r>
              <w:rPr>
                <w:rFonts w:ascii="Times New Roman" w:hAnsi="Times New Roman" w:eastAsiaTheme="minorEastAsia"/>
                <w:b/>
                <w:kern w:val="0"/>
                <w:sz w:val="22"/>
              </w:rPr>
              <w:t>1</w:t>
            </w:r>
          </w:p>
        </w:tc>
        <w:tc>
          <w:tcPr>
            <w:tcW w:w="29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p>
        </w:tc>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1134" w:hRule="exact"/>
        </w:trPr>
        <w:tc>
          <w:tcPr>
            <w:tcW w:w="11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kern w:val="0"/>
                <w:sz w:val="22"/>
                <w:szCs w:val="22"/>
              </w:rPr>
            </w:pPr>
            <w:r>
              <w:rPr>
                <w:rFonts w:ascii="Times New Roman" w:hAnsi="Times New Roman" w:eastAsiaTheme="minorEastAsia"/>
                <w:b/>
                <w:kern w:val="0"/>
                <w:sz w:val="22"/>
              </w:rPr>
              <w:t>2</w:t>
            </w:r>
          </w:p>
        </w:tc>
        <w:tc>
          <w:tcPr>
            <w:tcW w:w="29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p>
        </w:tc>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2835" w:hRule="atLeast"/>
        </w:trPr>
        <w:tc>
          <w:tcPr>
            <w:tcW w:w="85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vAlign w:val="center"/>
          </w:tcPr>
          <w:p>
            <w:pPr>
              <w:widowControl/>
              <w:autoSpaceDE w:val="0"/>
              <w:autoSpaceDN w:val="0"/>
              <w:adjustRightInd w:val="0"/>
              <w:spacing w:line="400" w:lineRule="exact"/>
              <w:ind w:right="315" w:rightChars="150" w:firstLine="420" w:firstLineChars="190"/>
              <w:rPr>
                <w:rFonts w:ascii="Times New Roman" w:hAnsi="Times New Roman" w:eastAsiaTheme="minorEastAsia"/>
                <w:b/>
                <w:bCs/>
                <w:kern w:val="0"/>
                <w:sz w:val="22"/>
                <w:szCs w:val="22"/>
              </w:rPr>
            </w:pPr>
            <w:r>
              <w:rPr>
                <w:rFonts w:ascii="Times New Roman" w:hAnsi="Times New Roman" w:eastAsiaTheme="minorEastAsia"/>
                <w:b/>
                <w:kern w:val="0"/>
                <w:sz w:val="22"/>
              </w:rPr>
              <w:t>Safety Commitment:</w:t>
            </w:r>
          </w:p>
          <w:p>
            <w:pPr>
              <w:widowControl/>
              <w:tabs>
                <w:tab w:val="left" w:pos="7980"/>
              </w:tabs>
              <w:autoSpaceDE w:val="0"/>
              <w:autoSpaceDN w:val="0"/>
              <w:adjustRightInd w:val="0"/>
              <w:spacing w:line="400" w:lineRule="exact"/>
              <w:ind w:left="435" w:leftChars="207" w:right="796" w:rightChars="379" w:firstLine="404" w:firstLineChars="184"/>
              <w:rPr>
                <w:rFonts w:ascii="Times New Roman" w:hAnsi="Times New Roman" w:eastAsia="方正小标宋简体"/>
                <w:kern w:val="0"/>
                <w:szCs w:val="21"/>
              </w:rPr>
            </w:pPr>
            <w:r>
              <w:rPr>
                <w:rFonts w:ascii="Times New Roman" w:hAnsi="Times New Roman" w:eastAsiaTheme="minorEastAsia"/>
                <w:kern w:val="0"/>
                <w:sz w:val="22"/>
              </w:rPr>
              <w:t xml:space="preserve">For reasons given above, our company would like to apply for the removal of RCDs from distribution boxes in trenches to ensure the success of the </w:t>
            </w:r>
            <w:r>
              <w:rPr>
                <w:rFonts w:hint="eastAsia" w:ascii="Times New Roman" w:hAnsi="Times New Roman" w:eastAsiaTheme="minorEastAsia"/>
                <w:kern w:val="0"/>
                <w:sz w:val="22"/>
                <w:lang w:eastAsia="zh-CN"/>
              </w:rPr>
              <w:t>Expo</w:t>
            </w:r>
            <w:r>
              <w:rPr>
                <w:rFonts w:ascii="Times New Roman" w:hAnsi="Times New Roman" w:eastAsiaTheme="minorEastAsia"/>
                <w:kern w:val="0"/>
                <w:sz w:val="22"/>
              </w:rPr>
              <w:t xml:space="preserve">. Upon reading relevant regulations, requirements and precautions, our company hereby pledges that we will be responsible for power safety management after the RCDs are removed from the distribution boxes. In addition, we will take full responsibility for any override trip caused by the removal that may affect the normal power supply at the </w:t>
            </w:r>
            <w:r>
              <w:rPr>
                <w:rFonts w:hint="eastAsia" w:ascii="Times New Roman" w:hAnsi="Times New Roman" w:eastAsiaTheme="minorEastAsia"/>
                <w:kern w:val="0"/>
                <w:sz w:val="22"/>
                <w:lang w:eastAsia="zh-CN"/>
              </w:rPr>
              <w:t>Expo</w:t>
            </w:r>
            <w:r>
              <w:rPr>
                <w:rFonts w:ascii="Times New Roman" w:hAnsi="Times New Roman" w:eastAsiaTheme="minorEastAsia"/>
                <w:kern w:val="0"/>
                <w:sz w:val="22"/>
              </w:rPr>
              <w:t xml:space="preserve"> or any resulting issue related to fire safety and power safety.</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1134" w:hRule="exact"/>
        </w:trPr>
        <w:tc>
          <w:tcPr>
            <w:tcW w:w="40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Signature/Seal:</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Date:              , 2018</w:t>
            </w:r>
          </w:p>
        </w:tc>
      </w:tr>
    </w:tbl>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hint="eastAsia" w:ascii="Times New Roman" w:hAnsi="Times New Roman" w:eastAsia="方正小标宋简体"/>
          <w:color w:val="7ABD33"/>
        </w:rPr>
      </w:pPr>
    </w:p>
    <w:p>
      <w:pPr>
        <w:widowControl/>
        <w:autoSpaceDE w:val="0"/>
        <w:autoSpaceDN w:val="0"/>
        <w:adjustRightInd w:val="0"/>
        <w:jc w:val="left"/>
        <w:rPr>
          <w:rFonts w:hint="eastAsia" w:ascii="Times New Roman" w:hAnsi="Times New Roman" w:eastAsia="方正小标宋简体"/>
          <w:color w:val="7ABD33"/>
        </w:rPr>
      </w:pPr>
    </w:p>
    <w:p>
      <w:pPr>
        <w:widowControl/>
        <w:autoSpaceDE w:val="0"/>
        <w:autoSpaceDN w:val="0"/>
        <w:adjustRightInd w:val="0"/>
        <w:jc w:val="left"/>
        <w:rPr>
          <w:rFonts w:hint="eastAsia"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tbl>
      <w:tblPr>
        <w:tblStyle w:val="5"/>
        <w:tblW w:w="8580" w:type="dxa"/>
        <w:jc w:val="center"/>
        <w:tblInd w:w="0" w:type="dxa"/>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
      <w:tblGrid>
        <w:gridCol w:w="1240"/>
        <w:gridCol w:w="2679"/>
        <w:gridCol w:w="1064"/>
        <w:gridCol w:w="3597"/>
      </w:tblGrid>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8580" w:type="dxa"/>
            <w:gridSpan w:val="4"/>
            <w:tcBorders>
              <w:top w:val="single" w:color="000000" w:themeColor="text1" w:sz="6" w:space="0"/>
              <w:left w:val="single" w:color="1F497D" w:themeColor="text2" w:sz="6" w:space="0"/>
              <w:bottom w:val="single" w:color="1F497D" w:themeColor="text2" w:sz="6" w:space="0"/>
              <w:right w:val="single" w:color="1F497D" w:themeColor="text2"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ascii="Times New Roman" w:hAnsi="Times New Roman" w:eastAsiaTheme="minorEastAsia"/>
                <w:b/>
                <w:bCs/>
                <w:kern w:val="0"/>
                <w:sz w:val="22"/>
                <w:szCs w:val="22"/>
              </w:rPr>
              <w:t>Please return this form to the official constructor by the following means.</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BEIJING PICO EXHIBITION SERVICES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Yu Haifeng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+86-13522761318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BEIJING PICO EXHIBITION SERVICES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Zhang Lanyun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+86-13011090211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3H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HONG DA EXHIBITION SERVICE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Li Yingjun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+86-13761632455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+86-21-67008953</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4.1H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HONG DA EXHIBITION SERVICE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Wang Birong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+86-18817488170</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+86-21-67008954</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5.1H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Qi Siying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+86-15221206825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5.2H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Su Dan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+86-13922249245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41" w:firstLineChars="100"/>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6.1H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Chen Yujian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+86-13610041071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7.1H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Yang Shenglian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+86-18610395187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7.2H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Wang Miaomiao</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+86-18601928198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default" w:ascii="Times New Roman" w:hAnsi="Times New Roman" w:cs="Times New Roman" w:eastAsiaTheme="minorEastAsia"/>
                <w:b/>
                <w:bCs/>
                <w:color w:val="FF0000"/>
                <w:kern w:val="0"/>
                <w:sz w:val="24"/>
              </w:rPr>
              <w:t>8.2H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Wang Jingyang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+86-18510588867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bl>
    <w:p>
      <w:pPr>
        <w:widowControl/>
        <w:autoSpaceDE w:val="0"/>
        <w:autoSpaceDN w:val="0"/>
        <w:adjustRightInd w:val="0"/>
        <w:rPr>
          <w:rFonts w:ascii="Times New Roman" w:hAnsi="Times New Roman"/>
        </w:rPr>
      </w:pPr>
    </w:p>
    <w:p>
      <w:pPr>
        <w:widowControl/>
        <w:autoSpaceDE w:val="0"/>
        <w:autoSpaceDN w:val="0"/>
        <w:adjustRightInd w:val="0"/>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DB"/>
    <w:rsid w:val="002001DB"/>
    <w:rsid w:val="00442B21"/>
    <w:rsid w:val="00813205"/>
    <w:rsid w:val="1639777E"/>
    <w:rsid w:val="4191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able Paragraph"/>
    <w:basedOn w:val="1"/>
    <w:qFormat/>
    <w:uiPriority w:val="1"/>
  </w:style>
  <w:style w:type="character" w:customStyle="1" w:styleId="7">
    <w:name w:val="页眉 Char"/>
    <w:basedOn w:val="4"/>
    <w:link w:val="3"/>
    <w:qFormat/>
    <w:uiPriority w:val="99"/>
    <w:rPr>
      <w:rFonts w:ascii="Calibri" w:hAnsi="Calibri" w:eastAsia="宋体" w:cs="Times New Roman"/>
      <w:sz w:val="18"/>
      <w:szCs w:val="18"/>
    </w:rPr>
  </w:style>
  <w:style w:type="character" w:customStyle="1" w:styleId="8">
    <w:name w:val="页脚 Char"/>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379</Words>
  <Characters>2162</Characters>
  <Lines>18</Lines>
  <Paragraphs>5</Paragraphs>
  <TotalTime>1</TotalTime>
  <ScaleCrop>false</ScaleCrop>
  <LinksUpToDate>false</LinksUpToDate>
  <CharactersWithSpaces>2536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2018-06-15T06:14:00Z</dcterms:created>
  <dc:creator>Adim</dc:creator>
  <cp:lastModifiedBy>GZJH</cp:lastModifiedBy>
  <dcterms:modified xsi:type="dcterms:W3CDTF">2018-06-25T03:19:49Z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