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9885" w14:textId="77777777" w:rsidR="00506FD7" w:rsidRDefault="005110B6">
      <w:pPr>
        <w:widowControl/>
        <w:tabs>
          <w:tab w:val="left" w:pos="2410"/>
        </w:tabs>
        <w:jc w:val="left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/>
          <w:b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6EF416CC" wp14:editId="251B86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2255" cy="7560310"/>
            <wp:effectExtent l="0" t="0" r="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4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44"/>
          <w:szCs w:val="44"/>
        </w:rPr>
        <w:br w:type="page"/>
      </w:r>
    </w:p>
    <w:p w14:paraId="7F0AD7FE" w14:textId="273F7BD3" w:rsidR="00506FD7" w:rsidRDefault="005110B6">
      <w:pPr>
        <w:pStyle w:val="af3"/>
        <w:widowControl/>
        <w:numPr>
          <w:ilvl w:val="0"/>
          <w:numId w:val="1"/>
        </w:numPr>
        <w:ind w:firstLineChars="0"/>
        <w:jc w:val="left"/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</w:pPr>
      <w:r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  <w:lastRenderedPageBreak/>
        <w:t>法律</w:t>
      </w:r>
      <w:r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规</w:t>
      </w:r>
      <w:r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定</w:t>
      </w:r>
      <w:r w:rsidR="0005295B" w:rsidRPr="0005295B">
        <w:rPr>
          <w:rFonts w:ascii="楷体" w:eastAsia="楷体" w:hAnsi="楷体" w:cs="MS UI Gothic"/>
          <w:b/>
          <w:color w:val="365F91" w:themeColor="accent1" w:themeShade="BF"/>
          <w:sz w:val="24"/>
          <w:szCs w:val="24"/>
        </w:rPr>
        <w:t>Legal Provisions</w:t>
      </w:r>
    </w:p>
    <w:p w14:paraId="5E0D1585" w14:textId="77777777" w:rsidR="00506FD7" w:rsidRDefault="005110B6">
      <w:pPr>
        <w:widowControl/>
        <w:ind w:firstLineChars="200" w:firstLine="480"/>
        <w:jc w:val="left"/>
        <w:rPr>
          <w:rFonts w:ascii="楷体" w:eastAsia="楷体" w:hAnsi="楷体" w:cs="MS UI Gothic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根据《中</w:t>
      </w:r>
      <w:r>
        <w:rPr>
          <w:rFonts w:ascii="楷体" w:eastAsia="楷体" w:hAnsi="楷体" w:cs="宋体" w:hint="eastAsia"/>
          <w:sz w:val="24"/>
          <w:szCs w:val="24"/>
        </w:rPr>
        <w:t>华</w:t>
      </w:r>
      <w:r>
        <w:rPr>
          <w:rFonts w:ascii="楷体" w:eastAsia="楷体" w:hAnsi="楷体" w:cs="MS UI Gothic" w:hint="eastAsia"/>
          <w:sz w:val="24"/>
          <w:szCs w:val="24"/>
        </w:rPr>
        <w:t>人民共和国著作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法》及其</w:t>
      </w:r>
      <w:r>
        <w:rPr>
          <w:rFonts w:ascii="楷体" w:eastAsia="楷体" w:hAnsi="楷体" w:cs="宋体" w:hint="eastAsia"/>
          <w:sz w:val="24"/>
          <w:szCs w:val="24"/>
        </w:rPr>
        <w:t>实</w:t>
      </w:r>
      <w:r>
        <w:rPr>
          <w:rFonts w:ascii="楷体" w:eastAsia="楷体" w:hAnsi="楷体" w:cs="MS UI Gothic" w:hint="eastAsia"/>
          <w:sz w:val="24"/>
          <w:szCs w:val="24"/>
        </w:rPr>
        <w:t>施条例的</w:t>
      </w:r>
      <w:r>
        <w:rPr>
          <w:rFonts w:ascii="楷体" w:eastAsia="楷体" w:hAnsi="楷体" w:cs="宋体" w:hint="eastAsia"/>
          <w:sz w:val="24"/>
          <w:szCs w:val="24"/>
        </w:rPr>
        <w:t>规</w:t>
      </w:r>
      <w:r>
        <w:rPr>
          <w:rFonts w:ascii="楷体" w:eastAsia="楷体" w:hAnsi="楷体" w:cs="MS UI Gothic" w:hint="eastAsia"/>
          <w:sz w:val="24"/>
          <w:szCs w:val="24"/>
        </w:rPr>
        <w:t>定，音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作品是指歌曲、交响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等能</w:t>
      </w:r>
      <w:r>
        <w:rPr>
          <w:rFonts w:ascii="楷体" w:eastAsia="楷体" w:hAnsi="楷体" w:cs="宋体" w:hint="eastAsia"/>
          <w:sz w:val="24"/>
          <w:szCs w:val="24"/>
        </w:rPr>
        <w:t>够</w:t>
      </w:r>
      <w:r>
        <w:rPr>
          <w:rFonts w:ascii="楷体" w:eastAsia="楷体" w:hAnsi="楷体" w:cs="MS UI Gothic" w:hint="eastAsia"/>
          <w:sz w:val="24"/>
          <w:szCs w:val="24"/>
        </w:rPr>
        <w:t>演唱或者演奏的</w:t>
      </w:r>
      <w:r>
        <w:rPr>
          <w:rFonts w:ascii="楷体" w:eastAsia="楷体" w:hAnsi="楷体" w:cs="宋体" w:hint="eastAsia"/>
          <w:sz w:val="24"/>
          <w:szCs w:val="24"/>
        </w:rPr>
        <w:t>带词</w:t>
      </w:r>
      <w:r>
        <w:rPr>
          <w:rFonts w:ascii="楷体" w:eastAsia="楷体" w:hAnsi="楷体" w:cs="MS UI Gothic" w:hint="eastAsia"/>
          <w:sz w:val="24"/>
          <w:szCs w:val="24"/>
        </w:rPr>
        <w:t>或者不</w:t>
      </w:r>
      <w:r>
        <w:rPr>
          <w:rFonts w:ascii="楷体" w:eastAsia="楷体" w:hAnsi="楷体" w:cs="宋体" w:hint="eastAsia"/>
          <w:sz w:val="24"/>
          <w:szCs w:val="24"/>
        </w:rPr>
        <w:t>带词</w:t>
      </w:r>
      <w:r>
        <w:rPr>
          <w:rFonts w:ascii="楷体" w:eastAsia="楷体" w:hAnsi="楷体" w:cs="MS UI Gothic" w:hint="eastAsia"/>
          <w:sz w:val="24"/>
          <w:szCs w:val="24"/>
        </w:rPr>
        <w:t>的作品；音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作品受著作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法保</w:t>
      </w:r>
      <w:r>
        <w:rPr>
          <w:rFonts w:ascii="楷体" w:eastAsia="楷体" w:hAnsi="楷体" w:cs="宋体" w:hint="eastAsia"/>
          <w:sz w:val="24"/>
          <w:szCs w:val="24"/>
        </w:rPr>
        <w:t>护</w:t>
      </w:r>
      <w:r>
        <w:rPr>
          <w:rFonts w:ascii="楷体" w:eastAsia="楷体" w:hAnsi="楷体" w:cs="MS UI Gothic" w:hint="eastAsia"/>
          <w:sz w:val="24"/>
          <w:szCs w:val="24"/>
        </w:rPr>
        <w:t>。除法律明确</w:t>
      </w:r>
      <w:r>
        <w:rPr>
          <w:rFonts w:ascii="楷体" w:eastAsia="楷体" w:hAnsi="楷体" w:cs="宋体" w:hint="eastAsia"/>
          <w:sz w:val="24"/>
          <w:szCs w:val="24"/>
        </w:rPr>
        <w:t>规</w:t>
      </w:r>
      <w:r>
        <w:rPr>
          <w:rFonts w:ascii="楷体" w:eastAsia="楷体" w:hAnsi="楷体" w:cs="MS UI Gothic" w:hint="eastAsia"/>
          <w:sz w:val="24"/>
          <w:szCs w:val="24"/>
        </w:rPr>
        <w:t>定的情形外，音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作品的使用人</w:t>
      </w:r>
      <w:r>
        <w:rPr>
          <w:rFonts w:ascii="楷体" w:eastAsia="楷体" w:hAnsi="楷体" w:cs="宋体" w:hint="eastAsia"/>
          <w:sz w:val="24"/>
          <w:szCs w:val="24"/>
        </w:rPr>
        <w:t>应</w:t>
      </w:r>
      <w:r>
        <w:rPr>
          <w:rFonts w:ascii="楷体" w:eastAsia="楷体" w:hAnsi="楷体" w:cs="MS UI Gothic" w:hint="eastAsia"/>
          <w:sz w:val="24"/>
          <w:szCs w:val="24"/>
        </w:rPr>
        <w:t>当依法事先</w:t>
      </w:r>
      <w:r>
        <w:rPr>
          <w:rFonts w:ascii="楷体" w:eastAsia="楷体" w:hAnsi="楷体" w:cs="宋体" w:hint="eastAsia"/>
          <w:sz w:val="24"/>
          <w:szCs w:val="24"/>
        </w:rPr>
        <w:t>获</w:t>
      </w:r>
      <w:r>
        <w:rPr>
          <w:rFonts w:ascii="楷体" w:eastAsia="楷体" w:hAnsi="楷体" w:cs="MS UI Gothic" w:hint="eastAsia"/>
          <w:sz w:val="24"/>
          <w:szCs w:val="24"/>
        </w:rPr>
        <w:t>得著作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人的</w:t>
      </w:r>
      <w:r>
        <w:rPr>
          <w:rFonts w:ascii="楷体" w:eastAsia="楷体" w:hAnsi="楷体" w:cs="宋体" w:hint="eastAsia"/>
          <w:sz w:val="24"/>
          <w:szCs w:val="24"/>
        </w:rPr>
        <w:t>许</w:t>
      </w:r>
      <w:r>
        <w:rPr>
          <w:rFonts w:ascii="楷体" w:eastAsia="楷体" w:hAnsi="楷体" w:cs="MS UI Gothic" w:hint="eastAsia"/>
          <w:sz w:val="24"/>
          <w:szCs w:val="24"/>
        </w:rPr>
        <w:t>可，并向著作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人支付</w:t>
      </w:r>
      <w:r>
        <w:rPr>
          <w:rFonts w:ascii="楷体" w:eastAsia="楷体" w:hAnsi="楷体" w:cs="宋体" w:hint="eastAsia"/>
          <w:sz w:val="24"/>
          <w:szCs w:val="24"/>
        </w:rPr>
        <w:t>报</w:t>
      </w:r>
      <w:r>
        <w:rPr>
          <w:rFonts w:ascii="楷体" w:eastAsia="楷体" w:hAnsi="楷体" w:cs="MS UI Gothic" w:hint="eastAsia"/>
          <w:sz w:val="24"/>
          <w:szCs w:val="24"/>
        </w:rPr>
        <w:t>酬。</w:t>
      </w:r>
    </w:p>
    <w:p w14:paraId="0DE45414" w14:textId="77777777" w:rsidR="0005295B" w:rsidRPr="0005295B" w:rsidRDefault="0005295B" w:rsidP="0005295B">
      <w:pPr>
        <w:rPr>
          <w:rFonts w:ascii="Times New Roman" w:eastAsia="宋体" w:hAnsi="Times New Roman" w:cs="Times New Roman"/>
          <w:sz w:val="24"/>
          <w:szCs w:val="24"/>
        </w:rPr>
      </w:pPr>
      <w:r w:rsidRPr="0005295B">
        <w:rPr>
          <w:rFonts w:ascii="Times New Roman" w:eastAsia="宋体" w:hAnsi="Times New Roman" w:cs="Times New Roman"/>
          <w:sz w:val="24"/>
          <w:szCs w:val="24"/>
        </w:rPr>
        <w:t>According to China's Copyright Law and its implementing regulations, a musical work is a work with or without lyrics that can be sung or performed, such as a song or symphony; musical works are protected by the Copyright Law. Except for circumstances clearly stipulated by law, the user of a musical work shall obtain prior permission from the copyright owner in accordance with the law and pay remuneration to the copyright owner.</w:t>
      </w:r>
    </w:p>
    <w:p w14:paraId="36FF7F09" w14:textId="77777777" w:rsidR="00506FD7" w:rsidRDefault="00506FD7">
      <w:pPr>
        <w:widowControl/>
        <w:ind w:firstLineChars="200" w:firstLine="482"/>
        <w:jc w:val="left"/>
        <w:rPr>
          <w:rFonts w:ascii="楷体" w:eastAsia="楷体" w:hAnsi="楷体" w:hint="eastAsia"/>
          <w:b/>
          <w:sz w:val="24"/>
          <w:szCs w:val="24"/>
        </w:rPr>
      </w:pPr>
    </w:p>
    <w:p w14:paraId="02B94F72" w14:textId="0871B5CD" w:rsidR="00506FD7" w:rsidRDefault="005110B6">
      <w:pPr>
        <w:pStyle w:val="af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</w:pPr>
      <w:r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  <w:t>适用范</w:t>
      </w:r>
      <w:r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围</w:t>
      </w:r>
      <w:r w:rsidR="0005295B" w:rsidRPr="0005295B">
        <w:rPr>
          <w:rFonts w:ascii="楷体" w:eastAsia="楷体" w:hAnsi="楷体" w:cs="宋体"/>
          <w:b/>
          <w:color w:val="365F91" w:themeColor="accent1" w:themeShade="BF"/>
          <w:sz w:val="24"/>
          <w:szCs w:val="24"/>
        </w:rPr>
        <w:t xml:space="preserve">Scope of </w:t>
      </w:r>
      <w:r w:rsidR="0005295B"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A</w:t>
      </w:r>
      <w:r w:rsidR="0005295B" w:rsidRPr="0005295B">
        <w:rPr>
          <w:rFonts w:ascii="楷体" w:eastAsia="楷体" w:hAnsi="楷体" w:cs="宋体"/>
          <w:b/>
          <w:color w:val="365F91" w:themeColor="accent1" w:themeShade="BF"/>
          <w:sz w:val="24"/>
          <w:szCs w:val="24"/>
        </w:rPr>
        <w:t>pplication</w:t>
      </w:r>
    </w:p>
    <w:p w14:paraId="7F8503A6" w14:textId="2CEA0452" w:rsidR="0005295B" w:rsidRPr="0005295B" w:rsidRDefault="005110B6" w:rsidP="0005295B">
      <w:pPr>
        <w:pStyle w:val="af3"/>
        <w:widowControl/>
        <w:numPr>
          <w:ilvl w:val="0"/>
          <w:numId w:val="5"/>
        </w:numPr>
        <w:ind w:firstLineChars="0"/>
        <w:jc w:val="left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楷体" w:eastAsia="楷体" w:hAnsi="楷体" w:hint="eastAsia"/>
          <w:bCs/>
          <w:sz w:val="24"/>
          <w:szCs w:val="24"/>
        </w:rPr>
        <w:t>展台、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场馆</w:t>
      </w:r>
      <w:r w:rsidRPr="0005295B">
        <w:rPr>
          <w:rFonts w:ascii="楷体" w:eastAsia="楷体" w:hAnsi="楷体" w:hint="eastAsia"/>
          <w:bCs/>
          <w:sz w:val="24"/>
          <w:szCs w:val="24"/>
        </w:rPr>
        <w:t>等背景音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乐</w:t>
      </w:r>
      <w:r w:rsidRPr="0005295B">
        <w:rPr>
          <w:rFonts w:ascii="楷体" w:eastAsia="楷体" w:hAnsi="楷体" w:hint="eastAsia"/>
          <w:bCs/>
          <w:sz w:val="24"/>
          <w:szCs w:val="24"/>
        </w:rPr>
        <w:t>。</w:t>
      </w:r>
    </w:p>
    <w:p w14:paraId="1A296D5B" w14:textId="193BB187" w:rsidR="00506FD7" w:rsidRPr="0005295B" w:rsidRDefault="0005295B" w:rsidP="0005295B">
      <w:pPr>
        <w:pStyle w:val="af3"/>
        <w:widowControl/>
        <w:ind w:left="840" w:firstLineChars="0" w:firstLine="0"/>
        <w:jc w:val="left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Times New Roman" w:eastAsia="楷体" w:hAnsi="Times New Roman" w:cs="Times New Roman"/>
          <w:bCs/>
          <w:sz w:val="24"/>
          <w:szCs w:val="24"/>
        </w:rPr>
        <w:t xml:space="preserve">Background music for exhibition </w:t>
      </w:r>
      <w:r w:rsidR="0096686A">
        <w:rPr>
          <w:rFonts w:ascii="Times New Roman" w:eastAsia="楷体" w:hAnsi="Times New Roman" w:cs="Times New Roman"/>
          <w:bCs/>
          <w:sz w:val="24"/>
          <w:szCs w:val="24"/>
        </w:rPr>
        <w:t>exhibit</w:t>
      </w:r>
      <w:r w:rsidRPr="0005295B">
        <w:rPr>
          <w:rFonts w:ascii="Times New Roman" w:eastAsia="楷体" w:hAnsi="Times New Roman" w:cs="Times New Roman"/>
          <w:bCs/>
          <w:sz w:val="24"/>
          <w:szCs w:val="24"/>
        </w:rPr>
        <w:t>s, venues, etc.</w:t>
      </w:r>
    </w:p>
    <w:p w14:paraId="001213F2" w14:textId="5093CD4E" w:rsidR="0005295B" w:rsidRPr="0005295B" w:rsidRDefault="005110B6" w:rsidP="0005295B">
      <w:pPr>
        <w:pStyle w:val="af3"/>
        <w:widowControl/>
        <w:numPr>
          <w:ilvl w:val="0"/>
          <w:numId w:val="5"/>
        </w:numPr>
        <w:ind w:firstLineChars="0"/>
        <w:jc w:val="left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楷体" w:eastAsia="楷体" w:hAnsi="楷体" w:hint="eastAsia"/>
          <w:bCs/>
          <w:sz w:val="24"/>
          <w:szCs w:val="24"/>
        </w:rPr>
        <w:t>展台、舞台等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现场</w:t>
      </w:r>
      <w:r w:rsidRPr="0005295B">
        <w:rPr>
          <w:rFonts w:ascii="楷体" w:eastAsia="楷体" w:hAnsi="楷体" w:cs="MS UI Gothic" w:hint="eastAsia"/>
          <w:bCs/>
          <w:sz w:val="24"/>
          <w:szCs w:val="24"/>
        </w:rPr>
        <w:t>表演</w:t>
      </w:r>
      <w:r w:rsidRPr="0005295B">
        <w:rPr>
          <w:rFonts w:ascii="楷体" w:eastAsia="楷体" w:hAnsi="楷体" w:hint="eastAsia"/>
          <w:bCs/>
          <w:sz w:val="24"/>
          <w:szCs w:val="24"/>
        </w:rPr>
        <w:t>。</w:t>
      </w:r>
    </w:p>
    <w:p w14:paraId="42550497" w14:textId="4D62E78B" w:rsidR="00506FD7" w:rsidRPr="0005295B" w:rsidRDefault="0005295B" w:rsidP="0005295B">
      <w:pPr>
        <w:pStyle w:val="af3"/>
        <w:widowControl/>
        <w:ind w:left="840" w:firstLineChars="0" w:firstLine="0"/>
        <w:jc w:val="left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Times New Roman" w:eastAsia="楷体" w:hAnsi="Times New Roman" w:cs="Times New Roman"/>
          <w:bCs/>
          <w:sz w:val="24"/>
          <w:szCs w:val="24"/>
        </w:rPr>
        <w:t xml:space="preserve">Live performances at </w:t>
      </w:r>
      <w:r w:rsidR="0096686A">
        <w:rPr>
          <w:rFonts w:ascii="Times New Roman" w:eastAsia="楷体" w:hAnsi="Times New Roman" w:cs="Times New Roman"/>
          <w:bCs/>
          <w:sz w:val="24"/>
          <w:szCs w:val="24"/>
        </w:rPr>
        <w:t>exhibit</w:t>
      </w:r>
      <w:r w:rsidRPr="0005295B">
        <w:rPr>
          <w:rFonts w:ascii="Times New Roman" w:eastAsia="楷体" w:hAnsi="Times New Roman" w:cs="Times New Roman"/>
          <w:bCs/>
          <w:sz w:val="24"/>
          <w:szCs w:val="24"/>
        </w:rPr>
        <w:t>s, stages, etc.</w:t>
      </w:r>
    </w:p>
    <w:p w14:paraId="05954A56" w14:textId="4B517B7D" w:rsidR="0005295B" w:rsidRPr="0005295B" w:rsidRDefault="005110B6" w:rsidP="0005295B">
      <w:pPr>
        <w:pStyle w:val="af3"/>
        <w:widowControl/>
        <w:numPr>
          <w:ilvl w:val="0"/>
          <w:numId w:val="5"/>
        </w:numPr>
        <w:ind w:firstLineChars="0"/>
        <w:jc w:val="left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楷体" w:eastAsia="楷体" w:hAnsi="楷体" w:hint="eastAsia"/>
          <w:bCs/>
          <w:sz w:val="24"/>
          <w:szCs w:val="24"/>
        </w:rPr>
        <w:t>新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产</w:t>
      </w:r>
      <w:r w:rsidRPr="0005295B">
        <w:rPr>
          <w:rFonts w:ascii="楷体" w:eastAsia="楷体" w:hAnsi="楷体" w:cs="MS UI Gothic" w:hint="eastAsia"/>
          <w:bCs/>
          <w:sz w:val="24"/>
          <w:szCs w:val="24"/>
        </w:rPr>
        <w:t>品</w:t>
      </w:r>
      <w:r w:rsidRPr="0005295B">
        <w:rPr>
          <w:rFonts w:ascii="楷体" w:eastAsia="楷体" w:hAnsi="楷体" w:hint="eastAsia"/>
          <w:bCs/>
          <w:sz w:val="24"/>
          <w:szCs w:val="24"/>
        </w:rPr>
        <w:t>、新技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术发</w:t>
      </w:r>
      <w:r w:rsidRPr="0005295B">
        <w:rPr>
          <w:rFonts w:ascii="楷体" w:eastAsia="楷体" w:hAnsi="楷体" w:cs="MS UI Gothic" w:hint="eastAsia"/>
          <w:bCs/>
          <w:sz w:val="24"/>
          <w:szCs w:val="24"/>
        </w:rPr>
        <w:t>布会</w:t>
      </w:r>
      <w:r w:rsidRPr="0005295B">
        <w:rPr>
          <w:rFonts w:ascii="楷体" w:eastAsia="楷体" w:hAnsi="楷体" w:hint="eastAsia"/>
          <w:bCs/>
          <w:sz w:val="24"/>
          <w:szCs w:val="24"/>
        </w:rPr>
        <w:t>等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现场</w:t>
      </w:r>
      <w:r w:rsidRPr="0005295B">
        <w:rPr>
          <w:rFonts w:ascii="楷体" w:eastAsia="楷体" w:hAnsi="楷体" w:cs="MS UI Gothic" w:hint="eastAsia"/>
          <w:bCs/>
          <w:sz w:val="24"/>
          <w:szCs w:val="24"/>
        </w:rPr>
        <w:t>活</w:t>
      </w:r>
      <w:r w:rsidRPr="0005295B">
        <w:rPr>
          <w:rFonts w:ascii="楷体" w:eastAsia="楷体" w:hAnsi="楷体" w:cs="宋体" w:hint="eastAsia"/>
          <w:bCs/>
          <w:sz w:val="24"/>
          <w:szCs w:val="24"/>
        </w:rPr>
        <w:t>动</w:t>
      </w:r>
      <w:r w:rsidRPr="0005295B">
        <w:rPr>
          <w:rFonts w:ascii="楷体" w:eastAsia="楷体" w:hAnsi="楷体" w:hint="eastAsia"/>
          <w:bCs/>
          <w:sz w:val="24"/>
          <w:szCs w:val="24"/>
        </w:rPr>
        <w:t>。</w:t>
      </w:r>
    </w:p>
    <w:p w14:paraId="529DFF1A" w14:textId="0459D6E2" w:rsidR="00506FD7" w:rsidRPr="0005295B" w:rsidRDefault="0005295B" w:rsidP="00FB3464">
      <w:pPr>
        <w:pStyle w:val="af3"/>
        <w:widowControl/>
        <w:ind w:left="840" w:firstLineChars="0" w:firstLine="0"/>
        <w:rPr>
          <w:rFonts w:ascii="楷体" w:eastAsia="楷体" w:hAnsi="楷体" w:hint="eastAsia"/>
          <w:bCs/>
          <w:sz w:val="24"/>
          <w:szCs w:val="24"/>
        </w:rPr>
      </w:pPr>
      <w:r w:rsidRPr="0005295B">
        <w:rPr>
          <w:rFonts w:ascii="Times New Roman" w:eastAsia="楷体" w:hAnsi="Times New Roman" w:cs="Times New Roman"/>
          <w:bCs/>
          <w:sz w:val="24"/>
          <w:szCs w:val="24"/>
        </w:rPr>
        <w:t>On-site activities such as new product and technology launches.</w:t>
      </w:r>
    </w:p>
    <w:p w14:paraId="12507804" w14:textId="77777777" w:rsidR="00506FD7" w:rsidRDefault="00506FD7">
      <w:pPr>
        <w:widowControl/>
        <w:ind w:firstLineChars="200" w:firstLine="480"/>
        <w:jc w:val="left"/>
        <w:rPr>
          <w:rFonts w:ascii="楷体" w:eastAsia="楷体" w:hAnsi="楷体" w:hint="eastAsia"/>
          <w:bCs/>
          <w:sz w:val="24"/>
          <w:szCs w:val="24"/>
        </w:rPr>
      </w:pPr>
    </w:p>
    <w:p w14:paraId="3418F6B0" w14:textId="58ED83E6" w:rsidR="00506FD7" w:rsidRDefault="005110B6">
      <w:pPr>
        <w:pStyle w:val="af3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</w:pPr>
      <w:r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  <w:t>服</w:t>
      </w:r>
      <w:r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务</w:t>
      </w:r>
      <w:r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机构</w:t>
      </w:r>
      <w:r w:rsidR="0005295B"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S</w:t>
      </w:r>
      <w:r w:rsidR="0005295B" w:rsidRPr="0005295B">
        <w:rPr>
          <w:rFonts w:ascii="楷体" w:eastAsia="楷体" w:hAnsi="楷体" w:cs="MS UI Gothic"/>
          <w:b/>
          <w:color w:val="365F91" w:themeColor="accent1" w:themeShade="BF"/>
          <w:sz w:val="24"/>
          <w:szCs w:val="24"/>
        </w:rPr>
        <w:t xml:space="preserve">ervice </w:t>
      </w:r>
      <w:r w:rsidR="0005295B"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P</w:t>
      </w:r>
      <w:r w:rsidR="0005295B" w:rsidRPr="0005295B">
        <w:rPr>
          <w:rFonts w:ascii="楷体" w:eastAsia="楷体" w:hAnsi="楷体" w:cs="MS UI Gothic"/>
          <w:b/>
          <w:color w:val="365F91" w:themeColor="accent1" w:themeShade="BF"/>
          <w:sz w:val="24"/>
          <w:szCs w:val="24"/>
        </w:rPr>
        <w:t>rovider</w:t>
      </w:r>
    </w:p>
    <w:p w14:paraId="3CBC917C" w14:textId="4923F84A" w:rsidR="00506FD7" w:rsidRDefault="005110B6">
      <w:pPr>
        <w:widowControl/>
        <w:ind w:firstLineChars="200" w:firstLine="482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中国音</w:t>
      </w:r>
      <w:r>
        <w:rPr>
          <w:rFonts w:ascii="楷体" w:eastAsia="楷体" w:hAnsi="楷体" w:cs="宋体" w:hint="eastAsia"/>
          <w:b/>
          <w:bCs/>
          <w:sz w:val="24"/>
          <w:szCs w:val="24"/>
        </w:rPr>
        <w:t>乐</w:t>
      </w:r>
      <w:r>
        <w:rPr>
          <w:rFonts w:ascii="楷体" w:eastAsia="楷体" w:hAnsi="楷体" w:cs="MS UI Gothic" w:hint="eastAsia"/>
          <w:b/>
          <w:bCs/>
          <w:sz w:val="24"/>
          <w:szCs w:val="24"/>
        </w:rPr>
        <w:t>著作</w:t>
      </w:r>
      <w:r>
        <w:rPr>
          <w:rFonts w:ascii="楷体" w:eastAsia="楷体" w:hAnsi="楷体" w:cs="宋体" w:hint="eastAsia"/>
          <w:b/>
          <w:bCs/>
          <w:sz w:val="24"/>
          <w:szCs w:val="24"/>
        </w:rPr>
        <w:t>权协</w:t>
      </w:r>
      <w:r>
        <w:rPr>
          <w:rFonts w:ascii="楷体" w:eastAsia="楷体" w:hAnsi="楷体" w:cs="MS UI Gothic" w:hint="eastAsia"/>
          <w:b/>
          <w:bCs/>
          <w:sz w:val="24"/>
          <w:szCs w:val="24"/>
        </w:rPr>
        <w:t>会（</w:t>
      </w:r>
      <w:r>
        <w:rPr>
          <w:rFonts w:ascii="楷体" w:eastAsia="楷体" w:hAnsi="楷体" w:cs="宋体" w:hint="eastAsia"/>
          <w:b/>
          <w:bCs/>
          <w:sz w:val="24"/>
          <w:szCs w:val="24"/>
        </w:rPr>
        <w:t>简</w:t>
      </w:r>
      <w:r>
        <w:rPr>
          <w:rFonts w:ascii="楷体" w:eastAsia="楷体" w:hAnsi="楷体" w:cs="MS UI Gothic" w:hint="eastAsia"/>
          <w:b/>
          <w:bCs/>
          <w:sz w:val="24"/>
          <w:szCs w:val="24"/>
        </w:rPr>
        <w:t>称“</w:t>
      </w:r>
      <w:r>
        <w:rPr>
          <w:rFonts w:ascii="楷体" w:eastAsia="楷体" w:hAnsi="楷体" w:hint="eastAsia"/>
          <w:b/>
          <w:bCs/>
          <w:sz w:val="24"/>
          <w:szCs w:val="24"/>
        </w:rPr>
        <w:t>音著</w:t>
      </w:r>
      <w:r>
        <w:rPr>
          <w:rFonts w:ascii="楷体" w:eastAsia="楷体" w:hAnsi="楷体" w:cs="宋体" w:hint="eastAsia"/>
          <w:b/>
          <w:bCs/>
          <w:sz w:val="24"/>
          <w:szCs w:val="24"/>
        </w:rPr>
        <w:t>协</w:t>
      </w:r>
      <w:r>
        <w:rPr>
          <w:rFonts w:ascii="楷体" w:eastAsia="楷体" w:hAnsi="楷体" w:hint="eastAsia"/>
          <w:b/>
          <w:bCs/>
          <w:sz w:val="24"/>
          <w:szCs w:val="24"/>
        </w:rPr>
        <w:t>”）</w:t>
      </w:r>
      <w:r>
        <w:rPr>
          <w:rFonts w:ascii="楷体" w:eastAsia="楷体" w:hAnsi="楷体" w:hint="eastAsia"/>
          <w:sz w:val="24"/>
          <w:szCs w:val="24"/>
        </w:rPr>
        <w:t>是</w:t>
      </w:r>
      <w:r>
        <w:rPr>
          <w:rFonts w:ascii="楷体" w:eastAsia="楷体" w:hAnsi="楷体" w:cs="宋体" w:hint="eastAsia"/>
          <w:sz w:val="24"/>
          <w:szCs w:val="24"/>
        </w:rPr>
        <w:t>经</w:t>
      </w:r>
      <w:r>
        <w:rPr>
          <w:rFonts w:ascii="楷体" w:eastAsia="楷体" w:hAnsi="楷体" w:cs="MS UI Gothic" w:hint="eastAsia"/>
          <w:sz w:val="24"/>
          <w:szCs w:val="24"/>
        </w:rPr>
        <w:t>国家版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局批准成立的</w:t>
      </w:r>
      <w:r w:rsidR="003E195F" w:rsidRPr="003E195F">
        <w:rPr>
          <w:rFonts w:ascii="楷体" w:eastAsia="楷体" w:hAnsi="楷体" w:cs="MS UI Gothic" w:hint="eastAsia"/>
          <w:sz w:val="24"/>
          <w:szCs w:val="24"/>
        </w:rPr>
        <w:t>中国(除港澳台地区外)</w:t>
      </w:r>
      <w:r>
        <w:rPr>
          <w:rFonts w:ascii="楷体" w:eastAsia="楷体" w:hAnsi="楷体" w:cs="MS UI Gothic" w:hint="eastAsia"/>
          <w:sz w:val="24"/>
          <w:szCs w:val="24"/>
        </w:rPr>
        <w:t>唯一的音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 w:rsidR="00D45A9C">
        <w:rPr>
          <w:rFonts w:ascii="楷体" w:eastAsia="楷体" w:hAnsi="楷体" w:cs="宋体" w:hint="eastAsia"/>
          <w:sz w:val="24"/>
          <w:szCs w:val="24"/>
        </w:rPr>
        <w:t>作品</w:t>
      </w:r>
      <w:r>
        <w:rPr>
          <w:rFonts w:ascii="楷体" w:eastAsia="楷体" w:hAnsi="楷体" w:cs="MS UI Gothic" w:hint="eastAsia"/>
          <w:sz w:val="24"/>
          <w:szCs w:val="24"/>
        </w:rPr>
        <w:t>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集体管理</w:t>
      </w:r>
      <w:r>
        <w:rPr>
          <w:rFonts w:ascii="楷体" w:eastAsia="楷体" w:hAnsi="楷体" w:cs="宋体" w:hint="eastAsia"/>
          <w:sz w:val="24"/>
          <w:szCs w:val="24"/>
        </w:rPr>
        <w:t>组织</w:t>
      </w:r>
      <w:r>
        <w:rPr>
          <w:rFonts w:ascii="楷体" w:eastAsia="楷体" w:hAnsi="楷体" w:cs="MS UI Gothic" w:hint="eastAsia"/>
          <w:sz w:val="24"/>
          <w:szCs w:val="24"/>
        </w:rPr>
        <w:t>，也是国</w:t>
      </w:r>
      <w:r>
        <w:rPr>
          <w:rFonts w:ascii="楷体" w:eastAsia="楷体" w:hAnsi="楷体" w:cs="宋体" w:hint="eastAsia"/>
          <w:sz w:val="24"/>
          <w:szCs w:val="24"/>
        </w:rPr>
        <w:t>际</w:t>
      </w:r>
      <w:r>
        <w:rPr>
          <w:rFonts w:ascii="楷体" w:eastAsia="楷体" w:hAnsi="楷体" w:cs="MS UI Gothic" w:hint="eastAsia"/>
          <w:sz w:val="24"/>
          <w:szCs w:val="24"/>
        </w:rPr>
        <w:t>作者</w:t>
      </w:r>
      <w:r>
        <w:rPr>
          <w:rFonts w:ascii="楷体" w:eastAsia="楷体" w:hAnsi="楷体" w:hint="eastAsia"/>
          <w:sz w:val="24"/>
          <w:szCs w:val="24"/>
        </w:rPr>
        <w:t>和作曲者</w:t>
      </w:r>
      <w:r>
        <w:rPr>
          <w:rFonts w:ascii="楷体" w:eastAsia="楷体" w:hAnsi="楷体" w:cs="宋体" w:hint="eastAsia"/>
          <w:sz w:val="24"/>
          <w:szCs w:val="24"/>
        </w:rPr>
        <w:t>协</w:t>
      </w:r>
      <w:r>
        <w:rPr>
          <w:rFonts w:ascii="楷体" w:eastAsia="楷体" w:hAnsi="楷体" w:cs="MS UI Gothic" w:hint="eastAsia"/>
          <w:sz w:val="24"/>
          <w:szCs w:val="24"/>
        </w:rPr>
        <w:t>会</w:t>
      </w:r>
      <w:r>
        <w:rPr>
          <w:rFonts w:ascii="楷体" w:eastAsia="楷体" w:hAnsi="楷体" w:cs="宋体" w:hint="eastAsia"/>
          <w:sz w:val="24"/>
          <w:szCs w:val="24"/>
        </w:rPr>
        <w:t>联</w:t>
      </w:r>
      <w:r>
        <w:rPr>
          <w:rFonts w:ascii="楷体" w:eastAsia="楷体" w:hAnsi="楷体" w:cs="MS UI Gothic" w:hint="eastAsia"/>
          <w:sz w:val="24"/>
          <w:szCs w:val="24"/>
        </w:rPr>
        <w:t>合会（</w:t>
      </w:r>
      <w:r>
        <w:rPr>
          <w:rFonts w:ascii="楷体" w:eastAsia="楷体" w:hAnsi="楷体" w:hint="eastAsia"/>
          <w:sz w:val="24"/>
          <w:szCs w:val="24"/>
        </w:rPr>
        <w:t>CISAC）的成</w:t>
      </w:r>
      <w:r>
        <w:rPr>
          <w:rFonts w:ascii="楷体" w:eastAsia="楷体" w:hAnsi="楷体" w:cs="宋体" w:hint="eastAsia"/>
          <w:sz w:val="24"/>
          <w:szCs w:val="24"/>
        </w:rPr>
        <w:t>员</w:t>
      </w:r>
      <w:r>
        <w:rPr>
          <w:rFonts w:ascii="楷体" w:eastAsia="楷体" w:hAnsi="楷体" w:cs="MS UI Gothic" w:hint="eastAsia"/>
          <w:sz w:val="24"/>
          <w:szCs w:val="24"/>
        </w:rPr>
        <w:t>。</w:t>
      </w:r>
      <w:proofErr w:type="gramStart"/>
      <w:r>
        <w:rPr>
          <w:rFonts w:ascii="楷体" w:eastAsia="楷体" w:hAnsi="楷体" w:hint="eastAsia"/>
          <w:sz w:val="24"/>
          <w:szCs w:val="24"/>
        </w:rPr>
        <w:t>音著</w:t>
      </w:r>
      <w:r>
        <w:rPr>
          <w:rFonts w:ascii="楷体" w:eastAsia="楷体" w:hAnsi="楷体" w:cs="宋体" w:hint="eastAsia"/>
          <w:sz w:val="24"/>
          <w:szCs w:val="24"/>
        </w:rPr>
        <w:t>协</w:t>
      </w:r>
      <w:r w:rsidR="007F5CD2">
        <w:rPr>
          <w:rFonts w:ascii="楷体" w:eastAsia="楷体" w:hAnsi="楷体" w:cs="宋体" w:hint="eastAsia"/>
          <w:sz w:val="24"/>
          <w:szCs w:val="24"/>
        </w:rPr>
        <w:t>的</w:t>
      </w:r>
      <w:proofErr w:type="gramEnd"/>
      <w:r w:rsidR="007F5CD2">
        <w:rPr>
          <w:rFonts w:ascii="楷体" w:eastAsia="楷体" w:hAnsi="楷体" w:cs="宋体" w:hint="eastAsia"/>
          <w:sz w:val="24"/>
          <w:szCs w:val="24"/>
        </w:rPr>
        <w:t>著作权管理范围覆盖</w:t>
      </w:r>
      <w:r>
        <w:rPr>
          <w:rFonts w:ascii="楷体" w:eastAsia="楷体" w:hAnsi="楷体" w:cs="MS UI Gothic" w:hint="eastAsia"/>
          <w:sz w:val="24"/>
          <w:szCs w:val="24"/>
        </w:rPr>
        <w:t>世界范</w:t>
      </w:r>
      <w:r>
        <w:rPr>
          <w:rFonts w:ascii="楷体" w:eastAsia="楷体" w:hAnsi="楷体" w:cs="宋体" w:hint="eastAsia"/>
          <w:sz w:val="24"/>
          <w:szCs w:val="24"/>
        </w:rPr>
        <w:t>围</w:t>
      </w:r>
      <w:r>
        <w:rPr>
          <w:rFonts w:ascii="楷体" w:eastAsia="楷体" w:hAnsi="楷体" w:cs="MS UI Gothic" w:hint="eastAsia"/>
          <w:sz w:val="24"/>
          <w:szCs w:val="24"/>
        </w:rPr>
        <w:t>内</w:t>
      </w:r>
      <w:r>
        <w:rPr>
          <w:rFonts w:ascii="楷体" w:eastAsia="楷体" w:hAnsi="楷体" w:hint="eastAsia"/>
          <w:sz w:val="24"/>
          <w:szCs w:val="24"/>
        </w:rPr>
        <w:t>300</w:t>
      </w:r>
      <w:r w:rsidR="007F5CD2">
        <w:rPr>
          <w:rFonts w:ascii="楷体" w:eastAsia="楷体" w:hAnsi="楷体" w:hint="eastAsia"/>
          <w:sz w:val="24"/>
          <w:szCs w:val="24"/>
        </w:rPr>
        <w:t>多</w:t>
      </w:r>
      <w:r>
        <w:rPr>
          <w:rFonts w:ascii="楷体" w:eastAsia="楷体" w:hAnsi="楷体" w:hint="eastAsia"/>
          <w:sz w:val="24"/>
          <w:szCs w:val="24"/>
        </w:rPr>
        <w:t>万</w:t>
      </w:r>
      <w:r>
        <w:rPr>
          <w:rFonts w:ascii="楷体" w:eastAsia="楷体" w:hAnsi="楷体" w:cs="宋体" w:hint="eastAsia"/>
          <w:sz w:val="24"/>
          <w:szCs w:val="24"/>
        </w:rPr>
        <w:t>词</w:t>
      </w:r>
      <w:r>
        <w:rPr>
          <w:rFonts w:ascii="楷体" w:eastAsia="楷体" w:hAnsi="楷体" w:cs="MS UI Gothic" w:hint="eastAsia"/>
          <w:sz w:val="24"/>
          <w:szCs w:val="24"/>
        </w:rPr>
        <w:t>曲作者的</w:t>
      </w:r>
      <w:r w:rsidR="000749B7">
        <w:rPr>
          <w:rFonts w:ascii="楷体" w:eastAsia="楷体" w:hAnsi="楷体" w:cs="MS UI Gothic" w:hint="eastAsia"/>
          <w:sz w:val="24"/>
          <w:szCs w:val="24"/>
        </w:rPr>
        <w:t>超过</w:t>
      </w:r>
      <w:r>
        <w:rPr>
          <w:rFonts w:ascii="楷体" w:eastAsia="楷体" w:hAnsi="楷体" w:hint="eastAsia"/>
          <w:sz w:val="24"/>
          <w:szCs w:val="24"/>
        </w:rPr>
        <w:t>1</w:t>
      </w:r>
      <w:r w:rsidR="00AC1154">
        <w:rPr>
          <w:rFonts w:ascii="楷体" w:eastAsia="楷体" w:hAnsi="楷体" w:hint="eastAsia"/>
          <w:sz w:val="24"/>
          <w:szCs w:val="24"/>
        </w:rPr>
        <w:t>8</w:t>
      </w:r>
      <w:r>
        <w:rPr>
          <w:rFonts w:ascii="楷体" w:eastAsia="楷体" w:hAnsi="楷体" w:hint="eastAsia"/>
          <w:sz w:val="24"/>
          <w:szCs w:val="24"/>
        </w:rPr>
        <w:t>00万首音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作品。</w:t>
      </w:r>
    </w:p>
    <w:p w14:paraId="292609D4" w14:textId="626EBF5D" w:rsidR="00506FD7" w:rsidRPr="007C746B" w:rsidRDefault="007C746B" w:rsidP="00700259">
      <w:pPr>
        <w:widowControl/>
        <w:rPr>
          <w:rFonts w:ascii="Times New Roman" w:eastAsia="楷体" w:hAnsi="Times New Roman" w:cs="Times New Roman"/>
          <w:sz w:val="24"/>
          <w:szCs w:val="24"/>
        </w:rPr>
      </w:pPr>
      <w:bookmarkStart w:id="0" w:name="_Hlk173950464"/>
      <w:r w:rsidRPr="007C746B">
        <w:rPr>
          <w:rFonts w:ascii="Times New Roman" w:eastAsia="楷体" w:hAnsi="Times New Roman" w:cs="Times New Roman"/>
          <w:b/>
          <w:bCs/>
          <w:sz w:val="24"/>
          <w:szCs w:val="24"/>
        </w:rPr>
        <w:t>Music Copyright Society of China</w:t>
      </w:r>
      <w:bookmarkEnd w:id="0"/>
      <w:r w:rsidRPr="007C746B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(“MCSC”) </w:t>
      </w:r>
      <w:r w:rsidRPr="007C746B">
        <w:rPr>
          <w:rFonts w:ascii="Times New Roman" w:eastAsia="楷体" w:hAnsi="Times New Roman" w:cs="Times New Roman"/>
          <w:sz w:val="24"/>
          <w:szCs w:val="24"/>
        </w:rPr>
        <w:t>is the only collective management organization for copyrights of musical works in China (</w:t>
      </w:r>
      <w:r w:rsidRPr="00E03432">
        <w:rPr>
          <w:rFonts w:ascii="Times New Roman" w:eastAsia="楷体" w:hAnsi="Times New Roman" w:cs="Times New Roman"/>
          <w:sz w:val="24"/>
          <w:szCs w:val="24"/>
        </w:rPr>
        <w:t>except</w:t>
      </w:r>
      <w:r w:rsidRPr="007C746B">
        <w:rPr>
          <w:rFonts w:ascii="Times New Roman" w:eastAsia="楷体" w:hAnsi="Times New Roman" w:cs="Times New Roman"/>
          <w:sz w:val="24"/>
          <w:szCs w:val="24"/>
        </w:rPr>
        <w:t xml:space="preserve"> Hong Kong, Macao and Taiwan regions)</w:t>
      </w:r>
      <w:r w:rsidRPr="007C746B">
        <w:rPr>
          <w:rFonts w:ascii="Times New Roman" w:hAnsi="Times New Roman" w:cs="Times New Roman"/>
        </w:rPr>
        <w:t xml:space="preserve"> </w:t>
      </w:r>
      <w:r w:rsidRPr="007C746B">
        <w:rPr>
          <w:rFonts w:ascii="Times New Roman" w:eastAsia="楷体" w:hAnsi="Times New Roman" w:cs="Times New Roman"/>
          <w:sz w:val="24"/>
          <w:szCs w:val="24"/>
        </w:rPr>
        <w:t>approved by the National Copyright Administration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, and </w:t>
      </w:r>
      <w:r w:rsidRPr="007C746B">
        <w:rPr>
          <w:rFonts w:ascii="Times New Roman" w:eastAsia="楷体" w:hAnsi="Times New Roman" w:cs="Times New Roman"/>
          <w:sz w:val="24"/>
          <w:szCs w:val="24"/>
        </w:rPr>
        <w:t>a member of the International Confederation of Societies of Authors and Composers (CISAC).</w:t>
      </w:r>
      <w:r w:rsidR="00401E73">
        <w:rPr>
          <w:rFonts w:ascii="Times New Roman" w:eastAsia="楷体" w:hAnsi="Times New Roman" w:cs="Times New Roman" w:hint="eastAsia"/>
          <w:sz w:val="24"/>
          <w:szCs w:val="24"/>
        </w:rPr>
        <w:t xml:space="preserve"> MCSC </w:t>
      </w:r>
      <w:r w:rsidR="00401E73">
        <w:rPr>
          <w:rFonts w:ascii="Times New Roman" w:eastAsia="楷体" w:hAnsi="Times New Roman" w:cs="Times New Roman" w:hint="eastAsia"/>
          <w:sz w:val="24"/>
          <w:szCs w:val="24"/>
        </w:rPr>
        <w:lastRenderedPageBreak/>
        <w:t xml:space="preserve">manages </w:t>
      </w:r>
      <w:r w:rsidR="00401E73" w:rsidRPr="00401E73">
        <w:rPr>
          <w:rFonts w:ascii="Times New Roman" w:eastAsia="楷体" w:hAnsi="Times New Roman" w:cs="Times New Roman"/>
          <w:sz w:val="24"/>
          <w:szCs w:val="24"/>
        </w:rPr>
        <w:t xml:space="preserve">more than 18 million musical works </w:t>
      </w:r>
      <w:r w:rsidR="00004A64">
        <w:rPr>
          <w:rFonts w:ascii="Times New Roman" w:eastAsia="楷体" w:hAnsi="Times New Roman" w:cs="Times New Roman" w:hint="eastAsia"/>
          <w:sz w:val="24"/>
          <w:szCs w:val="24"/>
        </w:rPr>
        <w:t>of</w:t>
      </w:r>
      <w:r w:rsidR="00401E73" w:rsidRPr="00401E73">
        <w:rPr>
          <w:rFonts w:ascii="Times New Roman" w:eastAsia="楷体" w:hAnsi="Times New Roman" w:cs="Times New Roman"/>
          <w:sz w:val="24"/>
          <w:szCs w:val="24"/>
        </w:rPr>
        <w:t xml:space="preserve"> more than 3 million songwriters worldwide.</w:t>
      </w:r>
    </w:p>
    <w:p w14:paraId="3353E44E" w14:textId="77777777" w:rsidR="00506FD7" w:rsidRDefault="005110B6">
      <w:pPr>
        <w:widowControl/>
        <w:ind w:firstLineChars="200" w:firstLine="420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noProof/>
        </w:rPr>
        <w:drawing>
          <wp:inline distT="0" distB="0" distL="0" distR="0" wp14:anchorId="2C0C2F5D" wp14:editId="6A81D98D">
            <wp:extent cx="3895725" cy="2265680"/>
            <wp:effectExtent l="0" t="0" r="0" b="0"/>
            <wp:docPr id="3" name="图片 3" descr="C:\Users\Dennis\Documents\Tencent Files\149589098\Image\C2C\[INR49E@5FGW}PY]KQ`ND`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nnis\Documents\Tencent Files\149589098\Image\C2C\[INR49E@5FGW}PY]KQ`ND`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5312" cy="22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9E2A" w14:textId="77777777" w:rsidR="00506FD7" w:rsidRDefault="00506FD7">
      <w:pPr>
        <w:widowControl/>
        <w:ind w:firstLineChars="200" w:firstLine="420"/>
        <w:jc w:val="left"/>
        <w:rPr>
          <w:rFonts w:ascii="楷体" w:eastAsia="楷体" w:hAnsi="楷体" w:hint="eastAsia"/>
          <w:szCs w:val="21"/>
        </w:rPr>
      </w:pPr>
    </w:p>
    <w:p w14:paraId="061EA819" w14:textId="16546338" w:rsidR="00506FD7" w:rsidRDefault="005110B6">
      <w:pPr>
        <w:pStyle w:val="af3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</w:pPr>
      <w:r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  <w:t>申</w:t>
      </w:r>
      <w:r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办</w:t>
      </w:r>
      <w:r>
        <w:rPr>
          <w:rFonts w:ascii="楷体" w:eastAsia="楷体" w:hAnsi="楷体" w:hint="eastAsia"/>
          <w:b/>
          <w:color w:val="365F91" w:themeColor="accent1" w:themeShade="BF"/>
          <w:sz w:val="24"/>
          <w:szCs w:val="24"/>
        </w:rPr>
        <w:t>著作</w:t>
      </w:r>
      <w:r>
        <w:rPr>
          <w:rFonts w:ascii="楷体" w:eastAsia="楷体" w:hAnsi="楷体" w:cs="宋体" w:hint="eastAsia"/>
          <w:b/>
          <w:color w:val="365F91" w:themeColor="accent1" w:themeShade="BF"/>
          <w:sz w:val="24"/>
          <w:szCs w:val="24"/>
        </w:rPr>
        <w:t>权许</w:t>
      </w:r>
      <w:r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可</w:t>
      </w:r>
      <w:r w:rsidR="00401E73" w:rsidRPr="00401E73">
        <w:rPr>
          <w:rFonts w:ascii="楷体" w:eastAsia="楷体" w:hAnsi="楷体" w:cs="MS UI Gothic"/>
          <w:b/>
          <w:color w:val="365F91" w:themeColor="accent1" w:themeShade="BF"/>
          <w:sz w:val="24"/>
          <w:szCs w:val="24"/>
        </w:rPr>
        <w:t xml:space="preserve">Apply </w:t>
      </w:r>
      <w:r w:rsidR="00401E73"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f</w:t>
      </w:r>
      <w:r w:rsidR="00401E73" w:rsidRPr="00401E73">
        <w:rPr>
          <w:rFonts w:ascii="楷体" w:eastAsia="楷体" w:hAnsi="楷体" w:cs="MS UI Gothic" w:hint="eastAsia"/>
          <w:b/>
          <w:color w:val="365F91" w:themeColor="accent1" w:themeShade="BF"/>
          <w:sz w:val="24"/>
          <w:szCs w:val="24"/>
        </w:rPr>
        <w:t>or Copyright License</w:t>
      </w:r>
    </w:p>
    <w:p w14:paraId="1C37D27E" w14:textId="77777777" w:rsidR="00401E73" w:rsidRDefault="005110B6">
      <w:pPr>
        <w:widowControl/>
        <w:ind w:firstLineChars="200" w:firstLine="480"/>
        <w:jc w:val="left"/>
        <w:rPr>
          <w:rFonts w:ascii="楷体" w:eastAsia="楷体" w:hAnsi="楷体" w:cs="MS UI Gothic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展会期</w:t>
      </w:r>
      <w:r>
        <w:rPr>
          <w:rFonts w:ascii="楷体" w:eastAsia="楷体" w:hAnsi="楷体" w:cs="宋体" w:hint="eastAsia"/>
          <w:sz w:val="24"/>
          <w:szCs w:val="24"/>
        </w:rPr>
        <w:t>间</w:t>
      </w:r>
      <w:r>
        <w:rPr>
          <w:rFonts w:ascii="楷体" w:eastAsia="楷体" w:hAnsi="楷体" w:hint="eastAsia"/>
          <w:sz w:val="24"/>
          <w:szCs w:val="24"/>
        </w:rPr>
        <w:t>如需使用音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cs="宋体" w:hint="eastAsia"/>
          <w:sz w:val="24"/>
          <w:szCs w:val="24"/>
        </w:rPr>
        <w:t>应</w:t>
      </w:r>
      <w:r>
        <w:rPr>
          <w:rFonts w:ascii="楷体" w:eastAsia="楷体" w:hAnsi="楷体" w:hint="eastAsia"/>
          <w:sz w:val="24"/>
          <w:szCs w:val="24"/>
        </w:rPr>
        <w:t>于展会前，</w:t>
      </w:r>
      <w:proofErr w:type="gramStart"/>
      <w:r>
        <w:rPr>
          <w:rFonts w:ascii="楷体" w:eastAsia="楷体" w:hAnsi="楷体" w:hint="eastAsia"/>
          <w:sz w:val="24"/>
          <w:szCs w:val="24"/>
        </w:rPr>
        <w:t>向音著</w:t>
      </w:r>
      <w:r>
        <w:rPr>
          <w:rFonts w:ascii="楷体" w:eastAsia="楷体" w:hAnsi="楷体" w:cs="宋体" w:hint="eastAsia"/>
          <w:sz w:val="24"/>
          <w:szCs w:val="24"/>
        </w:rPr>
        <w:t>协</w:t>
      </w:r>
      <w:proofErr w:type="gramEnd"/>
      <w:r>
        <w:rPr>
          <w:rFonts w:ascii="楷体" w:eastAsia="楷体" w:hAnsi="楷体" w:cs="MS UI Gothic" w:hint="eastAsia"/>
          <w:sz w:val="24"/>
          <w:szCs w:val="24"/>
        </w:rPr>
        <w:t>申</w:t>
      </w:r>
      <w:r>
        <w:rPr>
          <w:rFonts w:ascii="楷体" w:eastAsia="楷体" w:hAnsi="楷体" w:cs="宋体" w:hint="eastAsia"/>
          <w:sz w:val="24"/>
          <w:szCs w:val="24"/>
        </w:rPr>
        <w:t>办</w:t>
      </w:r>
      <w:r>
        <w:rPr>
          <w:rFonts w:ascii="楷体" w:eastAsia="楷体" w:hAnsi="楷体" w:cs="MS UI Gothic" w:hint="eastAsia"/>
          <w:sz w:val="24"/>
          <w:szCs w:val="24"/>
        </w:rPr>
        <w:t>使用音</w:t>
      </w:r>
      <w:r>
        <w:rPr>
          <w:rFonts w:ascii="楷体" w:eastAsia="楷体" w:hAnsi="楷体" w:cs="宋体" w:hint="eastAsia"/>
          <w:sz w:val="24"/>
          <w:szCs w:val="24"/>
        </w:rPr>
        <w:t>乐</w:t>
      </w:r>
      <w:r>
        <w:rPr>
          <w:rFonts w:ascii="楷体" w:eastAsia="楷体" w:hAnsi="楷体" w:cs="MS UI Gothic" w:hint="eastAsia"/>
          <w:sz w:val="24"/>
          <w:szCs w:val="24"/>
        </w:rPr>
        <w:t>作品的著作</w:t>
      </w:r>
      <w:r>
        <w:rPr>
          <w:rFonts w:ascii="楷体" w:eastAsia="楷体" w:hAnsi="楷体" w:cs="宋体" w:hint="eastAsia"/>
          <w:sz w:val="24"/>
          <w:szCs w:val="24"/>
        </w:rPr>
        <w:t>权许</w:t>
      </w:r>
      <w:r>
        <w:rPr>
          <w:rFonts w:ascii="楷体" w:eastAsia="楷体" w:hAnsi="楷体" w:cs="MS UI Gothic" w:hint="eastAsia"/>
          <w:sz w:val="24"/>
          <w:szCs w:val="24"/>
        </w:rPr>
        <w:t>可，并</w:t>
      </w:r>
      <w:r>
        <w:rPr>
          <w:rFonts w:ascii="楷体" w:eastAsia="楷体" w:hAnsi="楷体" w:cs="宋体" w:hint="eastAsia"/>
          <w:sz w:val="24"/>
          <w:szCs w:val="24"/>
        </w:rPr>
        <w:t>缴纳</w:t>
      </w:r>
      <w:r>
        <w:rPr>
          <w:rFonts w:ascii="楷体" w:eastAsia="楷体" w:hAnsi="楷体" w:cs="MS UI Gothic" w:hint="eastAsia"/>
          <w:sz w:val="24"/>
          <w:szCs w:val="24"/>
        </w:rPr>
        <w:t>著作</w:t>
      </w:r>
      <w:r>
        <w:rPr>
          <w:rFonts w:ascii="楷体" w:eastAsia="楷体" w:hAnsi="楷体" w:cs="宋体" w:hint="eastAsia"/>
          <w:sz w:val="24"/>
          <w:szCs w:val="24"/>
        </w:rPr>
        <w:t>权</w:t>
      </w:r>
      <w:r>
        <w:rPr>
          <w:rFonts w:ascii="楷体" w:eastAsia="楷体" w:hAnsi="楷体" w:cs="MS UI Gothic" w:hint="eastAsia"/>
          <w:sz w:val="24"/>
          <w:szCs w:val="24"/>
        </w:rPr>
        <w:t>使用</w:t>
      </w:r>
      <w:r>
        <w:rPr>
          <w:rFonts w:ascii="楷体" w:eastAsia="楷体" w:hAnsi="楷体" w:cs="宋体" w:hint="eastAsia"/>
          <w:sz w:val="24"/>
          <w:szCs w:val="24"/>
        </w:rPr>
        <w:t>费</w:t>
      </w:r>
      <w:r>
        <w:rPr>
          <w:rFonts w:ascii="楷体" w:eastAsia="楷体" w:hAnsi="楷体" w:cs="MS UI Gothic" w:hint="eastAsia"/>
          <w:sz w:val="24"/>
          <w:szCs w:val="24"/>
        </w:rPr>
        <w:t>。</w:t>
      </w:r>
    </w:p>
    <w:p w14:paraId="61237DDA" w14:textId="52D24B60" w:rsidR="00506FD7" w:rsidRDefault="00401E73" w:rsidP="00700259">
      <w:pPr>
        <w:widowControl/>
        <w:rPr>
          <w:rStyle w:val="af1"/>
          <w:rFonts w:ascii="楷体" w:eastAsia="楷体" w:hAnsi="楷体" w:hint="eastAsia"/>
          <w:sz w:val="18"/>
          <w:szCs w:val="18"/>
        </w:rPr>
      </w:pPr>
      <w:r w:rsidRPr="00401E73">
        <w:rPr>
          <w:rFonts w:ascii="Times New Roman" w:eastAsia="楷体" w:hAnsi="Times New Roman" w:cs="Times New Roman"/>
          <w:sz w:val="24"/>
          <w:szCs w:val="24"/>
        </w:rPr>
        <w:t>If you need to use music</w:t>
      </w:r>
      <w:r w:rsidR="00771F9D">
        <w:rPr>
          <w:rFonts w:ascii="Times New Roman" w:eastAsia="楷体" w:hAnsi="Times New Roman" w:cs="Times New Roman" w:hint="eastAsia"/>
          <w:sz w:val="24"/>
          <w:szCs w:val="24"/>
        </w:rPr>
        <w:t>al</w:t>
      </w:r>
      <w:r w:rsidRPr="00401E73">
        <w:rPr>
          <w:rFonts w:ascii="Times New Roman" w:eastAsia="楷体" w:hAnsi="Times New Roman" w:cs="Times New Roman"/>
          <w:sz w:val="24"/>
          <w:szCs w:val="24"/>
        </w:rPr>
        <w:t xml:space="preserve"> works during the exhibition, you should apply for</w:t>
      </w:r>
      <w:r w:rsidR="00771F9D" w:rsidRPr="00771F9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771F9D" w:rsidRPr="00401E73">
        <w:rPr>
          <w:rFonts w:ascii="Times New Roman" w:eastAsia="楷体" w:hAnsi="Times New Roman" w:cs="Times New Roman"/>
          <w:sz w:val="24"/>
          <w:szCs w:val="24"/>
        </w:rPr>
        <w:t>music</w:t>
      </w:r>
      <w:r w:rsidR="00771F9D">
        <w:rPr>
          <w:rFonts w:ascii="Times New Roman" w:eastAsia="楷体" w:hAnsi="Times New Roman" w:cs="Times New Roman" w:hint="eastAsia"/>
          <w:sz w:val="24"/>
          <w:szCs w:val="24"/>
        </w:rPr>
        <w:t>al</w:t>
      </w:r>
      <w:r w:rsidR="00771F9D" w:rsidRPr="00401E73">
        <w:rPr>
          <w:rFonts w:ascii="Times New Roman" w:eastAsia="楷体" w:hAnsi="Times New Roman" w:cs="Times New Roman"/>
          <w:sz w:val="24"/>
          <w:szCs w:val="24"/>
        </w:rPr>
        <w:t xml:space="preserve"> works</w:t>
      </w:r>
      <w:r w:rsidR="00771F9D">
        <w:rPr>
          <w:rFonts w:ascii="Times New Roman" w:eastAsia="楷体" w:hAnsi="Times New Roman" w:cs="Times New Roman"/>
          <w:sz w:val="24"/>
          <w:szCs w:val="24"/>
        </w:rPr>
        <w:t>’</w:t>
      </w:r>
      <w:r w:rsidRPr="00401E73">
        <w:rPr>
          <w:rFonts w:ascii="Times New Roman" w:eastAsia="楷体" w:hAnsi="Times New Roman" w:cs="Times New Roman"/>
          <w:sz w:val="24"/>
          <w:szCs w:val="24"/>
        </w:rPr>
        <w:t xml:space="preserve"> copyright license from MCSC before the exhibition and pay copyright royalties.</w:t>
      </w:r>
    </w:p>
    <w:p w14:paraId="29A00BEF" w14:textId="77777777" w:rsidR="00506FD7" w:rsidRDefault="005110B6">
      <w:pPr>
        <w:widowControl/>
        <w:jc w:val="left"/>
        <w:rPr>
          <w:rStyle w:val="af1"/>
          <w:rFonts w:ascii="楷体" w:eastAsia="楷体" w:hAnsi="楷体" w:hint="eastAsia"/>
          <w:sz w:val="18"/>
          <w:szCs w:val="18"/>
        </w:rPr>
      </w:pPr>
      <w:r>
        <w:rPr>
          <w:rFonts w:ascii="楷体" w:eastAsia="楷体" w:hAnsi="楷体" w:hint="eastAsia"/>
          <w:noProof/>
          <w:color w:val="0000FF"/>
          <w:sz w:val="18"/>
          <w:szCs w:val="18"/>
          <w:u w:val="single"/>
        </w:rPr>
        <w:drawing>
          <wp:inline distT="0" distB="0" distL="0" distR="0" wp14:anchorId="1283DD1A" wp14:editId="08BFF575">
            <wp:extent cx="4517390" cy="2298920"/>
            <wp:effectExtent l="38100" t="19050" r="35560" b="4445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BF68D56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bookmarkStart w:id="1" w:name="_Hlk116560164"/>
      <w:r>
        <w:rPr>
          <w:rFonts w:ascii="楷体" w:eastAsia="楷体" w:hAnsi="楷体" w:cs="MS UI Gothic" w:hint="eastAsia"/>
          <w:bCs/>
          <w:szCs w:val="21"/>
        </w:rPr>
        <w:lastRenderedPageBreak/>
        <w:t>使用费标准参照短期展览（车展、时装展等）（修订版）标准：</w:t>
      </w:r>
    </w:p>
    <w:bookmarkEnd w:id="1"/>
    <w:p w14:paraId="3C992151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此类场所按照展台费的1%计算或</w:t>
      </w:r>
    </w:p>
    <w:p w14:paraId="599FEAAE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（1）仅以机械表演方式使用音乐作品的：每展台每天200元；</w:t>
      </w:r>
    </w:p>
    <w:p w14:paraId="66FAEF46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（2）以机械表演和现场表演两种方式使用音乐作品的：每展台每天500元。</w:t>
      </w:r>
    </w:p>
    <w:p w14:paraId="43BA3702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（3）设有荧光屏播放音乐作品的，则：</w:t>
      </w:r>
    </w:p>
    <w:p w14:paraId="59DD14C0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bookmarkStart w:id="2" w:name="_Hlk116560199"/>
      <w:r>
        <w:rPr>
          <w:rFonts w:ascii="楷体" w:eastAsia="楷体" w:hAnsi="楷体" w:cs="MS UI Gothic" w:hint="eastAsia"/>
          <w:bCs/>
          <w:szCs w:val="21"/>
        </w:rPr>
        <w:t>荧光屏之对角线长度不超过20英寸的，每个荧光屏每个展期加收200元；</w:t>
      </w:r>
    </w:p>
    <w:p w14:paraId="1171FF77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荧光屏之对角线长度在20-50英寸的，每个荧光屏每个展期加收500元；</w:t>
      </w:r>
    </w:p>
    <w:p w14:paraId="5D62396B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荧光屏之对角线长度超过50英寸的，每个荧光屏每个展期加收1000元；</w:t>
      </w:r>
    </w:p>
    <w:p w14:paraId="1C4198C3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电视</w:t>
      </w:r>
      <w:proofErr w:type="gramStart"/>
      <w:r>
        <w:rPr>
          <w:rFonts w:ascii="楷体" w:eastAsia="楷体" w:hAnsi="楷体" w:cs="MS UI Gothic" w:hint="eastAsia"/>
          <w:bCs/>
          <w:szCs w:val="21"/>
        </w:rPr>
        <w:t>墙类超</w:t>
      </w:r>
      <w:proofErr w:type="gramEnd"/>
      <w:r>
        <w:rPr>
          <w:rFonts w:ascii="楷体" w:eastAsia="楷体" w:hAnsi="楷体" w:cs="MS UI Gothic" w:hint="eastAsia"/>
          <w:bCs/>
          <w:szCs w:val="21"/>
        </w:rPr>
        <w:t>大型屏幕，每个屏幕每个展期加收3000元。</w:t>
      </w:r>
    </w:p>
    <w:bookmarkEnd w:id="2"/>
    <w:p w14:paraId="1B8E30FB" w14:textId="77777777" w:rsidR="00506FD7" w:rsidRDefault="005110B6">
      <w:pPr>
        <w:widowControl/>
        <w:spacing w:line="240" w:lineRule="atLeast"/>
        <w:ind w:firstLineChars="200" w:firstLine="420"/>
        <w:jc w:val="left"/>
        <w:rPr>
          <w:rFonts w:ascii="楷体" w:eastAsia="楷体" w:hAnsi="楷体" w:cs="MS UI Gothic" w:hint="eastAsia"/>
          <w:bCs/>
          <w:szCs w:val="21"/>
        </w:rPr>
      </w:pPr>
      <w:r>
        <w:rPr>
          <w:rFonts w:ascii="楷体" w:eastAsia="楷体" w:hAnsi="楷体" w:cs="MS UI Gothic" w:hint="eastAsia"/>
          <w:bCs/>
          <w:szCs w:val="21"/>
        </w:rPr>
        <w:t>（本标准中所指展台以100平方米为单位，不足100平方米的按100平方米计算）。</w:t>
      </w:r>
    </w:p>
    <w:p w14:paraId="4234B89A" w14:textId="50A80BBB" w:rsidR="00466B48" w:rsidRPr="00A166D5" w:rsidRDefault="00466B48" w:rsidP="00700259">
      <w:pPr>
        <w:widowControl/>
        <w:spacing w:line="240" w:lineRule="atLeast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>The rate of the license fee is based on the standard for short-term exhibitions (auto shows, fashion shows, etc.) (revised version):</w:t>
      </w:r>
    </w:p>
    <w:p w14:paraId="5E5ABA51" w14:textId="77777777" w:rsidR="00700259" w:rsidRPr="00A166D5" w:rsidRDefault="00700259" w:rsidP="00700259">
      <w:pPr>
        <w:widowControl/>
        <w:spacing w:line="240" w:lineRule="atLeast"/>
        <w:rPr>
          <w:rFonts w:ascii="Times New Roman" w:eastAsia="楷体" w:hAnsi="Times New Roman" w:cs="Times New Roman"/>
          <w:bCs/>
          <w:szCs w:val="21"/>
        </w:rPr>
      </w:pPr>
    </w:p>
    <w:p w14:paraId="7B9AB9A5" w14:textId="342776A1" w:rsidR="00466B48" w:rsidRPr="00A166D5" w:rsidRDefault="00466B48" w:rsidP="00700259">
      <w:pPr>
        <w:widowControl/>
        <w:spacing w:line="240" w:lineRule="atLeast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Such venues shall be charged 1% of the </w:t>
      </w:r>
      <w:r w:rsidR="0096686A" w:rsidRPr="00A166D5">
        <w:rPr>
          <w:rFonts w:ascii="Times New Roman" w:eastAsia="楷体" w:hAnsi="Times New Roman" w:cs="Times New Roman"/>
          <w:bCs/>
          <w:szCs w:val="21"/>
        </w:rPr>
        <w:t>exhibit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 fee or</w:t>
      </w:r>
    </w:p>
    <w:p w14:paraId="79D0D6A4" w14:textId="52738C64" w:rsidR="00466B48" w:rsidRPr="00A166D5" w:rsidRDefault="00466B48" w:rsidP="00700259">
      <w:pPr>
        <w:pStyle w:val="af3"/>
        <w:widowControl/>
        <w:numPr>
          <w:ilvl w:val="0"/>
          <w:numId w:val="6"/>
        </w:numPr>
        <w:spacing w:line="240" w:lineRule="atLeast"/>
        <w:ind w:firstLineChars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For the use of musical works only in mechanical performance: RMB 200 per day per </w:t>
      </w:r>
      <w:r w:rsidR="0096686A" w:rsidRPr="00A166D5">
        <w:rPr>
          <w:rFonts w:ascii="Times New Roman" w:eastAsia="楷体" w:hAnsi="Times New Roman" w:cs="Times New Roman"/>
          <w:bCs/>
          <w:szCs w:val="21"/>
        </w:rPr>
        <w:t>exhibit</w:t>
      </w:r>
      <w:r w:rsidRPr="00A166D5">
        <w:rPr>
          <w:rFonts w:ascii="Times New Roman" w:eastAsia="楷体" w:hAnsi="Times New Roman" w:cs="Times New Roman"/>
          <w:bCs/>
          <w:szCs w:val="21"/>
        </w:rPr>
        <w:t>;</w:t>
      </w:r>
    </w:p>
    <w:p w14:paraId="31609987" w14:textId="40E90A23" w:rsidR="00700259" w:rsidRPr="00A166D5" w:rsidRDefault="00466B48" w:rsidP="00700259">
      <w:pPr>
        <w:pStyle w:val="af3"/>
        <w:widowControl/>
        <w:numPr>
          <w:ilvl w:val="0"/>
          <w:numId w:val="6"/>
        </w:numPr>
        <w:spacing w:line="240" w:lineRule="atLeast"/>
        <w:ind w:firstLineChars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Use of musical works by means of both mechanical performance and live performance: RMB 500 per day per </w:t>
      </w:r>
      <w:r w:rsidR="0096686A" w:rsidRPr="00A166D5">
        <w:rPr>
          <w:rFonts w:ascii="Times New Roman" w:eastAsia="楷体" w:hAnsi="Times New Roman" w:cs="Times New Roman"/>
          <w:bCs/>
          <w:szCs w:val="21"/>
        </w:rPr>
        <w:t>exhibit</w:t>
      </w:r>
      <w:r w:rsidRPr="00A166D5">
        <w:rPr>
          <w:rFonts w:ascii="Times New Roman" w:eastAsia="楷体" w:hAnsi="Times New Roman" w:cs="Times New Roman"/>
          <w:bCs/>
          <w:szCs w:val="21"/>
        </w:rPr>
        <w:t>.</w:t>
      </w:r>
    </w:p>
    <w:p w14:paraId="528E529D" w14:textId="77777777" w:rsidR="00700259" w:rsidRPr="00A166D5" w:rsidRDefault="00466B48" w:rsidP="00700259">
      <w:pPr>
        <w:pStyle w:val="af3"/>
        <w:widowControl/>
        <w:numPr>
          <w:ilvl w:val="0"/>
          <w:numId w:val="6"/>
        </w:numPr>
        <w:spacing w:line="240" w:lineRule="atLeast"/>
        <w:ind w:firstLineChars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>Equipped with a</w:t>
      </w:r>
      <w:r w:rsidR="00464F60" w:rsidRPr="00A166D5">
        <w:rPr>
          <w:rFonts w:ascii="Times New Roman" w:eastAsia="楷体" w:hAnsi="Times New Roman" w:cs="Times New Roman"/>
          <w:bCs/>
          <w:szCs w:val="21"/>
        </w:rPr>
        <w:t xml:space="preserve"> fluorescent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 screen to play music:</w:t>
      </w:r>
    </w:p>
    <w:p w14:paraId="0AA35C8A" w14:textId="77777777" w:rsidR="00700259" w:rsidRPr="00A166D5" w:rsidRDefault="00466B48" w:rsidP="00700259">
      <w:pPr>
        <w:pStyle w:val="af3"/>
        <w:widowControl/>
        <w:spacing w:line="240" w:lineRule="atLeast"/>
        <w:ind w:left="360" w:firstLineChars="0" w:firstLine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If the diagonal length of the fluorescent screen does not exceed 20 inches, an additional RMB 200 </w:t>
      </w:r>
      <w:r w:rsidR="00670717" w:rsidRPr="00A166D5">
        <w:rPr>
          <w:rFonts w:ascii="Times New Roman" w:eastAsia="楷体" w:hAnsi="Times New Roman" w:cs="Times New Roman"/>
          <w:bCs/>
          <w:szCs w:val="21"/>
        </w:rPr>
        <w:t xml:space="preserve">will be charged for </w:t>
      </w:r>
      <w:r w:rsidRPr="00A166D5">
        <w:rPr>
          <w:rFonts w:ascii="Times New Roman" w:eastAsia="楷体" w:hAnsi="Times New Roman" w:cs="Times New Roman"/>
          <w:bCs/>
          <w:szCs w:val="21"/>
        </w:rPr>
        <w:t>per fluorescent screen per exhibition period;</w:t>
      </w:r>
    </w:p>
    <w:p w14:paraId="6C288A1B" w14:textId="77777777" w:rsidR="00700259" w:rsidRPr="00A166D5" w:rsidRDefault="00466B48" w:rsidP="00700259">
      <w:pPr>
        <w:pStyle w:val="af3"/>
        <w:widowControl/>
        <w:spacing w:line="240" w:lineRule="atLeast"/>
        <w:ind w:left="360" w:firstLineChars="0" w:firstLine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If the diagonal length of the fluorescent screen is 20-50 inches, an additional </w:t>
      </w:r>
      <w:r w:rsidR="00670717" w:rsidRPr="00A166D5">
        <w:rPr>
          <w:rFonts w:ascii="Times New Roman" w:eastAsia="楷体" w:hAnsi="Times New Roman" w:cs="Times New Roman"/>
          <w:bCs/>
          <w:szCs w:val="21"/>
        </w:rPr>
        <w:t xml:space="preserve">RMB 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500 will be charged for </w:t>
      </w:r>
      <w:r w:rsidR="00670717" w:rsidRPr="00A166D5">
        <w:rPr>
          <w:rFonts w:ascii="Times New Roman" w:eastAsia="楷体" w:hAnsi="Times New Roman" w:cs="Times New Roman"/>
          <w:bCs/>
          <w:szCs w:val="21"/>
        </w:rPr>
        <w:t>per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 fluorescent screen per exhibition period;</w:t>
      </w:r>
    </w:p>
    <w:p w14:paraId="7D49AFEC" w14:textId="607A4E3C" w:rsidR="00700259" w:rsidRPr="00A166D5" w:rsidRDefault="00466B48" w:rsidP="00700259">
      <w:pPr>
        <w:pStyle w:val="af3"/>
        <w:widowControl/>
        <w:spacing w:line="240" w:lineRule="atLeast"/>
        <w:ind w:left="360" w:firstLineChars="0" w:firstLine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 xml:space="preserve">If the diagonal length of the fluorescent screen exceeds 50 inches, an additional RMB 1,000 will be </w:t>
      </w:r>
      <w:r w:rsidR="00670717" w:rsidRPr="00A166D5">
        <w:rPr>
          <w:rFonts w:ascii="Times New Roman" w:eastAsia="楷体" w:hAnsi="Times New Roman" w:cs="Times New Roman"/>
          <w:bCs/>
          <w:szCs w:val="21"/>
        </w:rPr>
        <w:t>charged for per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 fluorescent screen </w:t>
      </w:r>
      <w:r w:rsidR="00670717" w:rsidRPr="00A166D5">
        <w:rPr>
          <w:rFonts w:ascii="Times New Roman" w:eastAsia="楷体" w:hAnsi="Times New Roman" w:cs="Times New Roman"/>
          <w:bCs/>
          <w:szCs w:val="21"/>
        </w:rPr>
        <w:t>per</w:t>
      </w:r>
      <w:r w:rsidRPr="00A166D5">
        <w:rPr>
          <w:rFonts w:ascii="Times New Roman" w:eastAsia="楷体" w:hAnsi="Times New Roman" w:cs="Times New Roman"/>
          <w:bCs/>
          <w:szCs w:val="21"/>
        </w:rPr>
        <w:t xml:space="preserve"> exhibition period;</w:t>
      </w:r>
    </w:p>
    <w:p w14:paraId="5CE0D7B8" w14:textId="45197927" w:rsidR="00466B48" w:rsidRPr="00A166D5" w:rsidRDefault="00670717" w:rsidP="00700259">
      <w:pPr>
        <w:pStyle w:val="af3"/>
        <w:widowControl/>
        <w:spacing w:line="240" w:lineRule="atLeast"/>
        <w:ind w:left="360" w:firstLineChars="0" w:firstLine="0"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t>For TV wall and other large screens,</w:t>
      </w:r>
      <w:r w:rsidR="00466B48" w:rsidRPr="00A166D5">
        <w:rPr>
          <w:rFonts w:ascii="Times New Roman" w:eastAsia="楷体" w:hAnsi="Times New Roman" w:cs="Times New Roman"/>
          <w:bCs/>
          <w:szCs w:val="21"/>
        </w:rPr>
        <w:t xml:space="preserve"> an additional RMB 3,000 will be charged for </w:t>
      </w:r>
      <w:r w:rsidRPr="00A166D5">
        <w:rPr>
          <w:rFonts w:ascii="Times New Roman" w:eastAsia="楷体" w:hAnsi="Times New Roman" w:cs="Times New Roman"/>
          <w:bCs/>
          <w:szCs w:val="21"/>
        </w:rPr>
        <w:t>per screen per exhibition period</w:t>
      </w:r>
      <w:r w:rsidR="00466B48" w:rsidRPr="00A166D5">
        <w:rPr>
          <w:rFonts w:ascii="Times New Roman" w:eastAsia="楷体" w:hAnsi="Times New Roman" w:cs="Times New Roman"/>
          <w:bCs/>
          <w:szCs w:val="21"/>
        </w:rPr>
        <w:t>.</w:t>
      </w:r>
    </w:p>
    <w:p w14:paraId="0D8D0550" w14:textId="77777777" w:rsidR="000A63EE" w:rsidRPr="00A166D5" w:rsidRDefault="00670717" w:rsidP="00700259">
      <w:pPr>
        <w:widowControl/>
        <w:rPr>
          <w:rFonts w:ascii="Times New Roman" w:eastAsia="楷体" w:hAnsi="Times New Roman" w:cs="Times New Roman"/>
          <w:bCs/>
          <w:szCs w:val="21"/>
        </w:rPr>
      </w:pPr>
      <w:r w:rsidRPr="00A166D5">
        <w:rPr>
          <w:rFonts w:ascii="Times New Roman" w:eastAsia="楷体" w:hAnsi="Times New Roman" w:cs="Times New Roman"/>
          <w:bCs/>
          <w:szCs w:val="21"/>
        </w:rPr>
        <w:lastRenderedPageBreak/>
        <w:t xml:space="preserve">(The </w:t>
      </w:r>
      <w:r w:rsidR="0096686A" w:rsidRPr="00A166D5">
        <w:rPr>
          <w:rFonts w:ascii="Times New Roman" w:eastAsia="楷体" w:hAnsi="Times New Roman" w:cs="Times New Roman"/>
          <w:bCs/>
          <w:szCs w:val="21"/>
        </w:rPr>
        <w:t>exhibit</w:t>
      </w:r>
      <w:r w:rsidRPr="00A166D5">
        <w:rPr>
          <w:rFonts w:ascii="Times New Roman" w:eastAsia="楷体" w:hAnsi="Times New Roman" w:cs="Times New Roman"/>
          <w:bCs/>
          <w:szCs w:val="21"/>
        </w:rPr>
        <w:t>s referred to in this standard are counted in units of 100 square meters, and those less than 100 square meters are counted as 100 square meters).</w:t>
      </w:r>
    </w:p>
    <w:p w14:paraId="38F9D33E" w14:textId="5C42E661" w:rsidR="00506FD7" w:rsidRDefault="005110B6">
      <w:pPr>
        <w:widowControl/>
        <w:jc w:val="left"/>
        <w:rPr>
          <w:rStyle w:val="af1"/>
          <w:rFonts w:ascii="楷体" w:eastAsia="楷体" w:hAnsi="楷体" w:hint="eastAsia"/>
          <w:color w:val="auto"/>
          <w:szCs w:val="21"/>
          <w:u w:val="none"/>
        </w:rPr>
      </w:pPr>
      <w:r>
        <w:rPr>
          <w:rStyle w:val="af1"/>
          <w:rFonts w:ascii="楷体" w:eastAsia="楷体" w:hAnsi="楷体" w:hint="eastAsia"/>
          <w:color w:val="auto"/>
          <w:szCs w:val="21"/>
          <w:u w:val="none"/>
        </w:rPr>
        <w:t>需更多详细信息可与中国音乐著作权协会联系：</w:t>
      </w:r>
      <w:r>
        <w:rPr>
          <w:rStyle w:val="af1"/>
          <w:rFonts w:ascii="楷体" w:eastAsia="楷体" w:hAnsi="楷体" w:cs="MS UI Gothic" w:hint="eastAsia"/>
          <w:color w:val="auto"/>
          <w:szCs w:val="21"/>
          <w:u w:val="none"/>
        </w:rPr>
        <w:t xml:space="preserve"> </w:t>
      </w:r>
    </w:p>
    <w:p w14:paraId="6329C4FE" w14:textId="101B25F9" w:rsidR="00506FD7" w:rsidRDefault="005110B6" w:rsidP="004C059E">
      <w:pPr>
        <w:widowControl/>
        <w:ind w:left="840" w:hangingChars="400" w:hanging="840"/>
        <w:jc w:val="left"/>
        <w:rPr>
          <w:rStyle w:val="af1"/>
          <w:rFonts w:ascii="楷体" w:eastAsia="楷体" w:hAnsi="楷体" w:cs="MS UI Gothic" w:hint="eastAsia"/>
          <w:color w:val="auto"/>
          <w:szCs w:val="21"/>
          <w:u w:val="none"/>
        </w:rPr>
      </w:pPr>
      <w:r>
        <w:rPr>
          <w:rStyle w:val="af1"/>
          <w:rFonts w:ascii="楷体" w:eastAsia="楷体" w:hAnsi="楷体" w:cs="宋体" w:hint="eastAsia"/>
          <w:color w:val="auto"/>
          <w:szCs w:val="21"/>
          <w:u w:val="none"/>
        </w:rPr>
        <w:t>联</w:t>
      </w:r>
      <w:r>
        <w:rPr>
          <w:rStyle w:val="af1"/>
          <w:rFonts w:ascii="楷体" w:eastAsia="楷体" w:hAnsi="楷体" w:cs="MS UI Gothic" w:hint="eastAsia"/>
          <w:color w:val="auto"/>
          <w:szCs w:val="21"/>
          <w:u w:val="none"/>
        </w:rPr>
        <w:t>系人</w:t>
      </w:r>
      <w:r>
        <w:rPr>
          <w:rStyle w:val="af1"/>
          <w:rFonts w:ascii="楷体" w:eastAsia="楷体" w:hAnsi="楷体" w:hint="eastAsia"/>
          <w:color w:val="auto"/>
          <w:szCs w:val="21"/>
          <w:u w:val="none"/>
        </w:rPr>
        <w:t>贾晓晨 01065232656</w:t>
      </w:r>
      <w:r>
        <w:rPr>
          <w:rStyle w:val="af1"/>
          <w:rFonts w:ascii="楷体" w:eastAsia="楷体" w:hAnsi="楷体" w:cs="宋体" w:hint="eastAsia"/>
          <w:color w:val="auto"/>
          <w:szCs w:val="21"/>
          <w:u w:val="none"/>
        </w:rPr>
        <w:t>转</w:t>
      </w:r>
      <w:r>
        <w:rPr>
          <w:rStyle w:val="af1"/>
          <w:rFonts w:ascii="楷体" w:eastAsia="楷体" w:hAnsi="楷体" w:hint="eastAsia"/>
          <w:color w:val="auto"/>
          <w:szCs w:val="21"/>
          <w:u w:val="none"/>
        </w:rPr>
        <w:t>52</w:t>
      </w:r>
      <w:r w:rsidR="00EB0880">
        <w:rPr>
          <w:rStyle w:val="af1"/>
          <w:rFonts w:ascii="楷体" w:eastAsia="楷体" w:hAnsi="楷体" w:hint="eastAsia"/>
          <w:color w:val="auto"/>
          <w:szCs w:val="21"/>
          <w:u w:val="none"/>
        </w:rPr>
        <w:t>1</w:t>
      </w:r>
      <w:r>
        <w:rPr>
          <w:rStyle w:val="af1"/>
          <w:rFonts w:ascii="楷体" w:eastAsia="楷体" w:hAnsi="楷体" w:hint="eastAsia"/>
          <w:color w:val="auto"/>
          <w:szCs w:val="21"/>
          <w:u w:val="none"/>
        </w:rPr>
        <w:t xml:space="preserve"> 18618454946 </w:t>
      </w:r>
      <w:hyperlink r:id="rId16" w:history="1">
        <w:r w:rsidR="000A63EE" w:rsidRPr="00334C92">
          <w:rPr>
            <w:rStyle w:val="af1"/>
            <w:rFonts w:ascii="楷体" w:eastAsia="楷体" w:hAnsi="楷体" w:cs="MS UI Gothic" w:hint="eastAsia"/>
            <w:szCs w:val="21"/>
          </w:rPr>
          <w:t>jiaxiaochen@mcsc.com.cn</w:t>
        </w:r>
      </w:hyperlink>
    </w:p>
    <w:p w14:paraId="0972C8C6" w14:textId="5E1968D0" w:rsidR="000A63EE" w:rsidRPr="00700259" w:rsidRDefault="000A63EE" w:rsidP="000A63EE">
      <w:pPr>
        <w:widowControl/>
        <w:ind w:left="840" w:hangingChars="400" w:hanging="840"/>
        <w:jc w:val="left"/>
        <w:rPr>
          <w:rFonts w:ascii="Times New Roman" w:eastAsia="楷体" w:hAnsi="Times New Roman" w:cs="Times New Roman"/>
          <w:bCs/>
          <w:szCs w:val="21"/>
        </w:rPr>
      </w:pPr>
      <w:r w:rsidRPr="00700259">
        <w:rPr>
          <w:rFonts w:ascii="Times New Roman" w:eastAsia="楷体" w:hAnsi="Times New Roman" w:cs="Times New Roman"/>
          <w:bCs/>
          <w:szCs w:val="21"/>
        </w:rPr>
        <w:t xml:space="preserve">For more </w:t>
      </w:r>
      <w:r w:rsidRPr="00700259">
        <w:rPr>
          <w:rFonts w:ascii="Times New Roman" w:eastAsia="楷体" w:hAnsi="Times New Roman" w:cs="Times New Roman" w:hint="eastAsia"/>
          <w:bCs/>
          <w:szCs w:val="21"/>
        </w:rPr>
        <w:t xml:space="preserve">detailed </w:t>
      </w:r>
      <w:r w:rsidRPr="00700259">
        <w:rPr>
          <w:rFonts w:ascii="Times New Roman" w:eastAsia="楷体" w:hAnsi="Times New Roman" w:cs="Times New Roman"/>
          <w:bCs/>
          <w:szCs w:val="21"/>
        </w:rPr>
        <w:t xml:space="preserve">information, please contact Music Copyright Society of China: </w:t>
      </w:r>
    </w:p>
    <w:p w14:paraId="218DCC6C" w14:textId="77777777" w:rsidR="000A63EE" w:rsidRDefault="000A63EE" w:rsidP="000A63EE">
      <w:pPr>
        <w:widowControl/>
        <w:ind w:left="840" w:hangingChars="400" w:hanging="840"/>
        <w:jc w:val="left"/>
        <w:rPr>
          <w:rFonts w:ascii="Times New Roman" w:eastAsia="楷体" w:hAnsi="Times New Roman" w:cs="Times New Roman"/>
          <w:bCs/>
          <w:szCs w:val="21"/>
        </w:rPr>
      </w:pPr>
      <w:r w:rsidRPr="000A63EE">
        <w:rPr>
          <w:rFonts w:ascii="Times New Roman" w:eastAsia="楷体" w:hAnsi="Times New Roman" w:cs="Times New Roman"/>
          <w:bCs/>
          <w:szCs w:val="21"/>
        </w:rPr>
        <w:t>Contact</w:t>
      </w:r>
      <w:r w:rsidRPr="000A63EE">
        <w:rPr>
          <w:rFonts w:ascii="Times New Roman" w:eastAsia="楷体" w:hAnsi="Times New Roman" w:cs="Times New Roman" w:hint="eastAsia"/>
          <w:bCs/>
          <w:szCs w:val="21"/>
        </w:rPr>
        <w:t>:</w:t>
      </w:r>
      <w:r w:rsidRPr="000A63EE">
        <w:rPr>
          <w:rFonts w:ascii="Times New Roman" w:eastAsia="楷体" w:hAnsi="Times New Roman" w:cs="Times New Roman"/>
          <w:bCs/>
          <w:szCs w:val="21"/>
        </w:rPr>
        <w:t xml:space="preserve"> Jia </w:t>
      </w:r>
      <w:proofErr w:type="spellStart"/>
      <w:r w:rsidRPr="000A63EE">
        <w:rPr>
          <w:rFonts w:ascii="Times New Roman" w:eastAsia="楷体" w:hAnsi="Times New Roman" w:cs="Times New Roman"/>
          <w:bCs/>
          <w:szCs w:val="21"/>
        </w:rPr>
        <w:t>Xiaochen</w:t>
      </w:r>
      <w:proofErr w:type="spellEnd"/>
      <w:r w:rsidRPr="000A63EE">
        <w:rPr>
          <w:rFonts w:ascii="Times New Roman" w:eastAsia="楷体" w:hAnsi="Times New Roman" w:cs="Times New Roman"/>
          <w:bCs/>
          <w:szCs w:val="21"/>
        </w:rPr>
        <w:t xml:space="preserve"> 01065232656 ext. 521 18618454946</w:t>
      </w:r>
    </w:p>
    <w:p w14:paraId="4E008BFD" w14:textId="1D3F5432" w:rsidR="000A63EE" w:rsidRPr="000A63EE" w:rsidRDefault="000A63EE" w:rsidP="000A63EE">
      <w:pPr>
        <w:widowControl/>
        <w:ind w:leftChars="350" w:left="840" w:hangingChars="50" w:hanging="105"/>
        <w:jc w:val="left"/>
        <w:rPr>
          <w:rFonts w:ascii="Times New Roman" w:eastAsia="楷体" w:hAnsi="Times New Roman" w:cs="Times New Roman"/>
          <w:bCs/>
          <w:szCs w:val="21"/>
        </w:rPr>
      </w:pPr>
      <w:r w:rsidRPr="000A63EE">
        <w:rPr>
          <w:rFonts w:ascii="Times New Roman" w:eastAsia="楷体" w:hAnsi="Times New Roman" w:cs="Times New Roman"/>
          <w:bCs/>
          <w:szCs w:val="21"/>
        </w:rPr>
        <w:t>jiaxiaochen@mcsc.com.cn</w:t>
      </w:r>
    </w:p>
    <w:p w14:paraId="7ABAE51A" w14:textId="24497563" w:rsidR="00506FD7" w:rsidRDefault="00B520C2">
      <w:pPr>
        <w:widowControl/>
        <w:jc w:val="left"/>
        <w:rPr>
          <w:rStyle w:val="af1"/>
          <w:rFonts w:asciiTheme="minorEastAsia" w:hAnsiTheme="minorEastAsia" w:hint="eastAsia"/>
          <w:color w:val="auto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B129053" wp14:editId="4D5FDC2D">
            <wp:extent cx="4413885" cy="6524625"/>
            <wp:effectExtent l="0" t="0" r="5715" b="9525"/>
            <wp:docPr id="10993749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FD7" w:rsidSect="00EB729B">
      <w:headerReference w:type="even" r:id="rId18"/>
      <w:headerReference w:type="default" r:id="rId19"/>
      <w:footerReference w:type="default" r:id="rId20"/>
      <w:headerReference w:type="first" r:id="rId21"/>
      <w:pgSz w:w="8391" w:h="11907"/>
      <w:pgMar w:top="720" w:right="720" w:bottom="720" w:left="720" w:header="454" w:footer="45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AD335" w14:textId="77777777" w:rsidR="006A5512" w:rsidRDefault="006A5512">
      <w:r>
        <w:separator/>
      </w:r>
    </w:p>
  </w:endnote>
  <w:endnote w:type="continuationSeparator" w:id="0">
    <w:p w14:paraId="7E17722C" w14:textId="77777777" w:rsidR="006A5512" w:rsidRDefault="006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93AB" w14:textId="77777777" w:rsidR="00506FD7" w:rsidRDefault="00506FD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4D441" w14:textId="77777777" w:rsidR="006A5512" w:rsidRDefault="006A5512">
      <w:r>
        <w:separator/>
      </w:r>
    </w:p>
  </w:footnote>
  <w:footnote w:type="continuationSeparator" w:id="0">
    <w:p w14:paraId="73F110E4" w14:textId="77777777" w:rsidR="006A5512" w:rsidRDefault="006A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EF1A" w14:textId="77777777" w:rsidR="00506FD7" w:rsidRDefault="00000000">
    <w:pPr>
      <w:pStyle w:val="a9"/>
    </w:pPr>
    <w:r>
      <w:pict w14:anchorId="11846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7932" o:spid="_x0000_s102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背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D370" w14:textId="77777777" w:rsidR="00506FD7" w:rsidRDefault="00000000">
    <w:pPr>
      <w:pStyle w:val="a9"/>
    </w:pPr>
    <w:r>
      <w:pict w14:anchorId="1F941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7933" o:spid="_x0000_s1030" type="#_x0000_t75" style="position:absolute;left:0;text-align:left;margin-left:0;margin-top:0;width:595.2pt;height:841.9pt;z-index:-251655168;mso-position-horizontal:center;mso-position-horizontal-relative:margin;mso-position-vertical:center;mso-position-vertical-relative:margin;mso-width-relative:page;mso-height-relative:page" o:allowincell="f">
          <v:imagedata r:id="rId1" o:title="背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5BE6" w14:textId="77777777" w:rsidR="00506FD7" w:rsidRDefault="00000000">
    <w:pPr>
      <w:pStyle w:val="a9"/>
    </w:pPr>
    <w:r>
      <w:pict w14:anchorId="0F40C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7931" o:spid="_x0000_s102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背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0DE94A4B"/>
    <w:multiLevelType w:val="multilevel"/>
    <w:tmpl w:val="0DE94A4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026AAF"/>
    <w:multiLevelType w:val="multilevel"/>
    <w:tmpl w:val="1A026AA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01F57"/>
    <w:multiLevelType w:val="hybridMultilevel"/>
    <w:tmpl w:val="B94889F0"/>
    <w:lvl w:ilvl="0" w:tplc="0DAE22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1F138BD"/>
    <w:multiLevelType w:val="hybridMultilevel"/>
    <w:tmpl w:val="3CBC4730"/>
    <w:lvl w:ilvl="0" w:tplc="3468CB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22F72FE"/>
    <w:multiLevelType w:val="multilevel"/>
    <w:tmpl w:val="622F72FE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B25826"/>
    <w:multiLevelType w:val="multilevel"/>
    <w:tmpl w:val="64B2582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759855">
    <w:abstractNumId w:val="0"/>
  </w:num>
  <w:num w:numId="2" w16cid:durableId="772482781">
    <w:abstractNumId w:val="4"/>
  </w:num>
  <w:num w:numId="3" w16cid:durableId="1813328900">
    <w:abstractNumId w:val="5"/>
  </w:num>
  <w:num w:numId="4" w16cid:durableId="1357192468">
    <w:abstractNumId w:val="1"/>
  </w:num>
  <w:num w:numId="5" w16cid:durableId="526598799">
    <w:abstractNumId w:val="3"/>
  </w:num>
  <w:num w:numId="6" w16cid:durableId="206459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4MGZiZjA4N2ZjYzg3MmFjNDcwYjMwNTdiMWM4NmYifQ=="/>
  </w:docVars>
  <w:rsids>
    <w:rsidRoot w:val="0014320F"/>
    <w:rsid w:val="00002D3D"/>
    <w:rsid w:val="00004A64"/>
    <w:rsid w:val="00004A69"/>
    <w:rsid w:val="000117AF"/>
    <w:rsid w:val="00022DE5"/>
    <w:rsid w:val="00026151"/>
    <w:rsid w:val="00027A37"/>
    <w:rsid w:val="0003074E"/>
    <w:rsid w:val="000325D5"/>
    <w:rsid w:val="000338B0"/>
    <w:rsid w:val="00034898"/>
    <w:rsid w:val="00041D03"/>
    <w:rsid w:val="00042195"/>
    <w:rsid w:val="000437CD"/>
    <w:rsid w:val="0005295B"/>
    <w:rsid w:val="00063CE3"/>
    <w:rsid w:val="000664E4"/>
    <w:rsid w:val="00071D00"/>
    <w:rsid w:val="00073734"/>
    <w:rsid w:val="000743FC"/>
    <w:rsid w:val="000749B7"/>
    <w:rsid w:val="0007699C"/>
    <w:rsid w:val="0008210B"/>
    <w:rsid w:val="00084059"/>
    <w:rsid w:val="00090947"/>
    <w:rsid w:val="000921B7"/>
    <w:rsid w:val="00092D1F"/>
    <w:rsid w:val="0009722C"/>
    <w:rsid w:val="000A36AB"/>
    <w:rsid w:val="000A3A60"/>
    <w:rsid w:val="000A63EE"/>
    <w:rsid w:val="000A7026"/>
    <w:rsid w:val="000B13EA"/>
    <w:rsid w:val="000B16FD"/>
    <w:rsid w:val="000B1FB9"/>
    <w:rsid w:val="000C11AF"/>
    <w:rsid w:val="000C3CCB"/>
    <w:rsid w:val="000C4320"/>
    <w:rsid w:val="000C763B"/>
    <w:rsid w:val="000C7999"/>
    <w:rsid w:val="000D39B4"/>
    <w:rsid w:val="000D50EF"/>
    <w:rsid w:val="000D52F8"/>
    <w:rsid w:val="000D688A"/>
    <w:rsid w:val="000E417D"/>
    <w:rsid w:val="000E4FDD"/>
    <w:rsid w:val="000E6947"/>
    <w:rsid w:val="000F2EC0"/>
    <w:rsid w:val="000F3D7C"/>
    <w:rsid w:val="0011207F"/>
    <w:rsid w:val="00112B74"/>
    <w:rsid w:val="001132C1"/>
    <w:rsid w:val="00113F38"/>
    <w:rsid w:val="0011567D"/>
    <w:rsid w:val="001159A9"/>
    <w:rsid w:val="0012455B"/>
    <w:rsid w:val="00125D14"/>
    <w:rsid w:val="0013211F"/>
    <w:rsid w:val="0014276C"/>
    <w:rsid w:val="001428DC"/>
    <w:rsid w:val="0014320F"/>
    <w:rsid w:val="00144BDD"/>
    <w:rsid w:val="001518B1"/>
    <w:rsid w:val="00152960"/>
    <w:rsid w:val="0015384A"/>
    <w:rsid w:val="001555FC"/>
    <w:rsid w:val="0016028E"/>
    <w:rsid w:val="00162AD2"/>
    <w:rsid w:val="00164AC7"/>
    <w:rsid w:val="00174096"/>
    <w:rsid w:val="001771D5"/>
    <w:rsid w:val="00196004"/>
    <w:rsid w:val="001A3C8A"/>
    <w:rsid w:val="001B7293"/>
    <w:rsid w:val="001C7ECE"/>
    <w:rsid w:val="001D6B6F"/>
    <w:rsid w:val="001F54B8"/>
    <w:rsid w:val="00202080"/>
    <w:rsid w:val="0020239D"/>
    <w:rsid w:val="00210051"/>
    <w:rsid w:val="00226B81"/>
    <w:rsid w:val="00227C8C"/>
    <w:rsid w:val="0023104D"/>
    <w:rsid w:val="00237847"/>
    <w:rsid w:val="00243C97"/>
    <w:rsid w:val="0024553D"/>
    <w:rsid w:val="00245543"/>
    <w:rsid w:val="0025374F"/>
    <w:rsid w:val="00253F67"/>
    <w:rsid w:val="002554FB"/>
    <w:rsid w:val="00261CBD"/>
    <w:rsid w:val="00275775"/>
    <w:rsid w:val="00280732"/>
    <w:rsid w:val="002828D0"/>
    <w:rsid w:val="00287674"/>
    <w:rsid w:val="002A174F"/>
    <w:rsid w:val="002A18D3"/>
    <w:rsid w:val="002A46D9"/>
    <w:rsid w:val="002A7992"/>
    <w:rsid w:val="002B2E02"/>
    <w:rsid w:val="002C0376"/>
    <w:rsid w:val="002C2996"/>
    <w:rsid w:val="002C3925"/>
    <w:rsid w:val="002C5944"/>
    <w:rsid w:val="002D4869"/>
    <w:rsid w:val="002D6F3E"/>
    <w:rsid w:val="002E078F"/>
    <w:rsid w:val="002E1931"/>
    <w:rsid w:val="002E29DE"/>
    <w:rsid w:val="002E3942"/>
    <w:rsid w:val="002E4101"/>
    <w:rsid w:val="002E5762"/>
    <w:rsid w:val="002F127E"/>
    <w:rsid w:val="002F27E6"/>
    <w:rsid w:val="002F3B35"/>
    <w:rsid w:val="002F3C1B"/>
    <w:rsid w:val="00300948"/>
    <w:rsid w:val="00302B51"/>
    <w:rsid w:val="00326300"/>
    <w:rsid w:val="003350D6"/>
    <w:rsid w:val="00343FFB"/>
    <w:rsid w:val="00344177"/>
    <w:rsid w:val="00344728"/>
    <w:rsid w:val="003469F8"/>
    <w:rsid w:val="00347762"/>
    <w:rsid w:val="00351DAA"/>
    <w:rsid w:val="00366DC2"/>
    <w:rsid w:val="00370A72"/>
    <w:rsid w:val="003740F2"/>
    <w:rsid w:val="003766BA"/>
    <w:rsid w:val="00376893"/>
    <w:rsid w:val="003820A2"/>
    <w:rsid w:val="00382E4F"/>
    <w:rsid w:val="00384297"/>
    <w:rsid w:val="00391915"/>
    <w:rsid w:val="00391AFA"/>
    <w:rsid w:val="003939C4"/>
    <w:rsid w:val="003946F6"/>
    <w:rsid w:val="003A152D"/>
    <w:rsid w:val="003A2E6E"/>
    <w:rsid w:val="003A6060"/>
    <w:rsid w:val="003A7971"/>
    <w:rsid w:val="003B3DE4"/>
    <w:rsid w:val="003B3F23"/>
    <w:rsid w:val="003B6660"/>
    <w:rsid w:val="003C117C"/>
    <w:rsid w:val="003C1A25"/>
    <w:rsid w:val="003C4B28"/>
    <w:rsid w:val="003D0576"/>
    <w:rsid w:val="003D1B51"/>
    <w:rsid w:val="003E019B"/>
    <w:rsid w:val="003E107B"/>
    <w:rsid w:val="003E195F"/>
    <w:rsid w:val="003E4296"/>
    <w:rsid w:val="003E69E0"/>
    <w:rsid w:val="003F4C66"/>
    <w:rsid w:val="003F5DC8"/>
    <w:rsid w:val="00401E73"/>
    <w:rsid w:val="00413298"/>
    <w:rsid w:val="00416C47"/>
    <w:rsid w:val="00423C76"/>
    <w:rsid w:val="0042631C"/>
    <w:rsid w:val="00431B76"/>
    <w:rsid w:val="004325DE"/>
    <w:rsid w:val="004357BB"/>
    <w:rsid w:val="00435CF7"/>
    <w:rsid w:val="00445591"/>
    <w:rsid w:val="004530DF"/>
    <w:rsid w:val="00460002"/>
    <w:rsid w:val="004626AB"/>
    <w:rsid w:val="0046474E"/>
    <w:rsid w:val="00464F60"/>
    <w:rsid w:val="00466B48"/>
    <w:rsid w:val="00476291"/>
    <w:rsid w:val="004828AD"/>
    <w:rsid w:val="004872C6"/>
    <w:rsid w:val="00494DEE"/>
    <w:rsid w:val="00496773"/>
    <w:rsid w:val="004A03C7"/>
    <w:rsid w:val="004A26B3"/>
    <w:rsid w:val="004A4EDE"/>
    <w:rsid w:val="004B3457"/>
    <w:rsid w:val="004B44A0"/>
    <w:rsid w:val="004C059E"/>
    <w:rsid w:val="004C15BB"/>
    <w:rsid w:val="004C3D37"/>
    <w:rsid w:val="004D3AB2"/>
    <w:rsid w:val="004E340C"/>
    <w:rsid w:val="004E60BB"/>
    <w:rsid w:val="004F013D"/>
    <w:rsid w:val="004F0294"/>
    <w:rsid w:val="004F03F6"/>
    <w:rsid w:val="005000BE"/>
    <w:rsid w:val="00500941"/>
    <w:rsid w:val="005020FD"/>
    <w:rsid w:val="00503CC8"/>
    <w:rsid w:val="00506FD7"/>
    <w:rsid w:val="00507220"/>
    <w:rsid w:val="005110B6"/>
    <w:rsid w:val="0051346E"/>
    <w:rsid w:val="00513C2C"/>
    <w:rsid w:val="00515B19"/>
    <w:rsid w:val="00520FB3"/>
    <w:rsid w:val="0052288E"/>
    <w:rsid w:val="00534301"/>
    <w:rsid w:val="005357E0"/>
    <w:rsid w:val="00545C20"/>
    <w:rsid w:val="00553500"/>
    <w:rsid w:val="005546C9"/>
    <w:rsid w:val="00554721"/>
    <w:rsid w:val="005573AD"/>
    <w:rsid w:val="005646C8"/>
    <w:rsid w:val="00565936"/>
    <w:rsid w:val="005857A8"/>
    <w:rsid w:val="00586ECC"/>
    <w:rsid w:val="0058750B"/>
    <w:rsid w:val="00590986"/>
    <w:rsid w:val="00591657"/>
    <w:rsid w:val="005A63FF"/>
    <w:rsid w:val="005C49B6"/>
    <w:rsid w:val="005C59F7"/>
    <w:rsid w:val="005C6908"/>
    <w:rsid w:val="005D1B60"/>
    <w:rsid w:val="005D1EAD"/>
    <w:rsid w:val="005D2D3C"/>
    <w:rsid w:val="005E2411"/>
    <w:rsid w:val="005E40AE"/>
    <w:rsid w:val="005E5812"/>
    <w:rsid w:val="005F2E60"/>
    <w:rsid w:val="005F5864"/>
    <w:rsid w:val="00600D43"/>
    <w:rsid w:val="006063BA"/>
    <w:rsid w:val="00606A27"/>
    <w:rsid w:val="006076F8"/>
    <w:rsid w:val="00607FFB"/>
    <w:rsid w:val="00622182"/>
    <w:rsid w:val="006262E7"/>
    <w:rsid w:val="006275E4"/>
    <w:rsid w:val="006306F6"/>
    <w:rsid w:val="00631384"/>
    <w:rsid w:val="00632504"/>
    <w:rsid w:val="00635DBB"/>
    <w:rsid w:val="006379A7"/>
    <w:rsid w:val="00640B42"/>
    <w:rsid w:val="00645300"/>
    <w:rsid w:val="0065411E"/>
    <w:rsid w:val="00656DEF"/>
    <w:rsid w:val="00657C3E"/>
    <w:rsid w:val="006604E5"/>
    <w:rsid w:val="00660B33"/>
    <w:rsid w:val="006633BC"/>
    <w:rsid w:val="0066675A"/>
    <w:rsid w:val="00666BE0"/>
    <w:rsid w:val="00670717"/>
    <w:rsid w:val="00670A78"/>
    <w:rsid w:val="00675C3C"/>
    <w:rsid w:val="00677D7F"/>
    <w:rsid w:val="006938B8"/>
    <w:rsid w:val="00697767"/>
    <w:rsid w:val="006A1608"/>
    <w:rsid w:val="006A5512"/>
    <w:rsid w:val="006A6D67"/>
    <w:rsid w:val="006A76EC"/>
    <w:rsid w:val="006A7FE3"/>
    <w:rsid w:val="006B1AC5"/>
    <w:rsid w:val="006C25BF"/>
    <w:rsid w:val="006D070A"/>
    <w:rsid w:val="006D0863"/>
    <w:rsid w:val="006D0BD0"/>
    <w:rsid w:val="006D3769"/>
    <w:rsid w:val="006D52B5"/>
    <w:rsid w:val="006D595E"/>
    <w:rsid w:val="006E5247"/>
    <w:rsid w:val="006E6D58"/>
    <w:rsid w:val="006E7787"/>
    <w:rsid w:val="006E786D"/>
    <w:rsid w:val="006F0216"/>
    <w:rsid w:val="006F06C3"/>
    <w:rsid w:val="006F511A"/>
    <w:rsid w:val="006F6293"/>
    <w:rsid w:val="006F7C48"/>
    <w:rsid w:val="00700259"/>
    <w:rsid w:val="007037E8"/>
    <w:rsid w:val="00710F58"/>
    <w:rsid w:val="007329F5"/>
    <w:rsid w:val="00734D30"/>
    <w:rsid w:val="00736632"/>
    <w:rsid w:val="007378F7"/>
    <w:rsid w:val="00737A1C"/>
    <w:rsid w:val="00740619"/>
    <w:rsid w:val="00744DDE"/>
    <w:rsid w:val="00746223"/>
    <w:rsid w:val="00756FCC"/>
    <w:rsid w:val="0076121E"/>
    <w:rsid w:val="00764F35"/>
    <w:rsid w:val="0076691A"/>
    <w:rsid w:val="00771F9D"/>
    <w:rsid w:val="007757F9"/>
    <w:rsid w:val="00776A04"/>
    <w:rsid w:val="0078179A"/>
    <w:rsid w:val="00781FDA"/>
    <w:rsid w:val="007846E6"/>
    <w:rsid w:val="00792355"/>
    <w:rsid w:val="007948EF"/>
    <w:rsid w:val="007A38F9"/>
    <w:rsid w:val="007A5841"/>
    <w:rsid w:val="007B36BD"/>
    <w:rsid w:val="007B6115"/>
    <w:rsid w:val="007B63F3"/>
    <w:rsid w:val="007C746B"/>
    <w:rsid w:val="007D34FB"/>
    <w:rsid w:val="007E19C7"/>
    <w:rsid w:val="007E3FCE"/>
    <w:rsid w:val="007E50A2"/>
    <w:rsid w:val="007F5CD2"/>
    <w:rsid w:val="008111A1"/>
    <w:rsid w:val="00812F4D"/>
    <w:rsid w:val="008144E5"/>
    <w:rsid w:val="00816FE3"/>
    <w:rsid w:val="00821885"/>
    <w:rsid w:val="00823530"/>
    <w:rsid w:val="008239C9"/>
    <w:rsid w:val="00823ABE"/>
    <w:rsid w:val="008260DB"/>
    <w:rsid w:val="00826D3F"/>
    <w:rsid w:val="00832C73"/>
    <w:rsid w:val="008516D9"/>
    <w:rsid w:val="0086431F"/>
    <w:rsid w:val="00871DAB"/>
    <w:rsid w:val="008734C5"/>
    <w:rsid w:val="0087693A"/>
    <w:rsid w:val="008775E1"/>
    <w:rsid w:val="00880A4B"/>
    <w:rsid w:val="0088139F"/>
    <w:rsid w:val="00885884"/>
    <w:rsid w:val="00887528"/>
    <w:rsid w:val="00892AF6"/>
    <w:rsid w:val="00895E2F"/>
    <w:rsid w:val="00896E0D"/>
    <w:rsid w:val="00897AA2"/>
    <w:rsid w:val="008A413D"/>
    <w:rsid w:val="008C0891"/>
    <w:rsid w:val="008C0D22"/>
    <w:rsid w:val="008D2A1B"/>
    <w:rsid w:val="008E1520"/>
    <w:rsid w:val="008E26E2"/>
    <w:rsid w:val="008E6B33"/>
    <w:rsid w:val="008F0782"/>
    <w:rsid w:val="008F4048"/>
    <w:rsid w:val="008F75FD"/>
    <w:rsid w:val="009021D3"/>
    <w:rsid w:val="00923962"/>
    <w:rsid w:val="00930100"/>
    <w:rsid w:val="0093435C"/>
    <w:rsid w:val="00946C7C"/>
    <w:rsid w:val="0095017C"/>
    <w:rsid w:val="00955918"/>
    <w:rsid w:val="00956CE1"/>
    <w:rsid w:val="00961E52"/>
    <w:rsid w:val="009662C1"/>
    <w:rsid w:val="0096686A"/>
    <w:rsid w:val="00967BD1"/>
    <w:rsid w:val="00973D71"/>
    <w:rsid w:val="009743C8"/>
    <w:rsid w:val="009776B7"/>
    <w:rsid w:val="009825FB"/>
    <w:rsid w:val="00994B71"/>
    <w:rsid w:val="00995842"/>
    <w:rsid w:val="00997D35"/>
    <w:rsid w:val="009A4C41"/>
    <w:rsid w:val="009A6284"/>
    <w:rsid w:val="009A6AC6"/>
    <w:rsid w:val="009B1504"/>
    <w:rsid w:val="009B22EF"/>
    <w:rsid w:val="009C36C5"/>
    <w:rsid w:val="009D1E46"/>
    <w:rsid w:val="009D28B6"/>
    <w:rsid w:val="009D39C7"/>
    <w:rsid w:val="009D7ABB"/>
    <w:rsid w:val="009E1E84"/>
    <w:rsid w:val="009E2D44"/>
    <w:rsid w:val="009F18B0"/>
    <w:rsid w:val="009F70CA"/>
    <w:rsid w:val="00A04EEA"/>
    <w:rsid w:val="00A055BA"/>
    <w:rsid w:val="00A05B4F"/>
    <w:rsid w:val="00A12488"/>
    <w:rsid w:val="00A166D5"/>
    <w:rsid w:val="00A22C59"/>
    <w:rsid w:val="00A23E99"/>
    <w:rsid w:val="00A2638A"/>
    <w:rsid w:val="00A272C7"/>
    <w:rsid w:val="00A340AF"/>
    <w:rsid w:val="00A349CE"/>
    <w:rsid w:val="00A46CB0"/>
    <w:rsid w:val="00A55138"/>
    <w:rsid w:val="00A61DDC"/>
    <w:rsid w:val="00A63831"/>
    <w:rsid w:val="00A678BB"/>
    <w:rsid w:val="00A72B52"/>
    <w:rsid w:val="00A72FC3"/>
    <w:rsid w:val="00A74CE4"/>
    <w:rsid w:val="00A77068"/>
    <w:rsid w:val="00A775DA"/>
    <w:rsid w:val="00A77B43"/>
    <w:rsid w:val="00A84D09"/>
    <w:rsid w:val="00A866B8"/>
    <w:rsid w:val="00A87EF7"/>
    <w:rsid w:val="00A95183"/>
    <w:rsid w:val="00A95F28"/>
    <w:rsid w:val="00AC1154"/>
    <w:rsid w:val="00AD5064"/>
    <w:rsid w:val="00AE5937"/>
    <w:rsid w:val="00AE6359"/>
    <w:rsid w:val="00AE7695"/>
    <w:rsid w:val="00AF22F9"/>
    <w:rsid w:val="00AF3247"/>
    <w:rsid w:val="00B00B0C"/>
    <w:rsid w:val="00B02D13"/>
    <w:rsid w:val="00B035F5"/>
    <w:rsid w:val="00B05DB7"/>
    <w:rsid w:val="00B06F94"/>
    <w:rsid w:val="00B165A3"/>
    <w:rsid w:val="00B20360"/>
    <w:rsid w:val="00B230FA"/>
    <w:rsid w:val="00B246C1"/>
    <w:rsid w:val="00B31975"/>
    <w:rsid w:val="00B3208F"/>
    <w:rsid w:val="00B34D03"/>
    <w:rsid w:val="00B36666"/>
    <w:rsid w:val="00B426AC"/>
    <w:rsid w:val="00B4650E"/>
    <w:rsid w:val="00B46526"/>
    <w:rsid w:val="00B46E95"/>
    <w:rsid w:val="00B47885"/>
    <w:rsid w:val="00B502AF"/>
    <w:rsid w:val="00B50F3E"/>
    <w:rsid w:val="00B514B7"/>
    <w:rsid w:val="00B520C2"/>
    <w:rsid w:val="00B54F52"/>
    <w:rsid w:val="00B55CD4"/>
    <w:rsid w:val="00B607D7"/>
    <w:rsid w:val="00B72330"/>
    <w:rsid w:val="00B73369"/>
    <w:rsid w:val="00B74BA2"/>
    <w:rsid w:val="00B75CFF"/>
    <w:rsid w:val="00B76163"/>
    <w:rsid w:val="00B855F7"/>
    <w:rsid w:val="00B86CA1"/>
    <w:rsid w:val="00B90366"/>
    <w:rsid w:val="00B92267"/>
    <w:rsid w:val="00B936E4"/>
    <w:rsid w:val="00BA05ED"/>
    <w:rsid w:val="00BA3352"/>
    <w:rsid w:val="00BA3BA3"/>
    <w:rsid w:val="00BB00A2"/>
    <w:rsid w:val="00BB0B71"/>
    <w:rsid w:val="00BB3735"/>
    <w:rsid w:val="00BB3A35"/>
    <w:rsid w:val="00BC1FEA"/>
    <w:rsid w:val="00BC56DE"/>
    <w:rsid w:val="00BC6AEA"/>
    <w:rsid w:val="00BD32C8"/>
    <w:rsid w:val="00BD34DA"/>
    <w:rsid w:val="00BE1445"/>
    <w:rsid w:val="00BE6768"/>
    <w:rsid w:val="00BE6D4F"/>
    <w:rsid w:val="00C04CBD"/>
    <w:rsid w:val="00C05A00"/>
    <w:rsid w:val="00C114DC"/>
    <w:rsid w:val="00C1250C"/>
    <w:rsid w:val="00C12DCB"/>
    <w:rsid w:val="00C14247"/>
    <w:rsid w:val="00C178AB"/>
    <w:rsid w:val="00C407C7"/>
    <w:rsid w:val="00C545D7"/>
    <w:rsid w:val="00C60ECE"/>
    <w:rsid w:val="00C6146F"/>
    <w:rsid w:val="00C65F58"/>
    <w:rsid w:val="00C7380B"/>
    <w:rsid w:val="00C76DA0"/>
    <w:rsid w:val="00C76FB1"/>
    <w:rsid w:val="00C83403"/>
    <w:rsid w:val="00C91C0F"/>
    <w:rsid w:val="00CA1B88"/>
    <w:rsid w:val="00CA1DBF"/>
    <w:rsid w:val="00CA22AA"/>
    <w:rsid w:val="00CA44CF"/>
    <w:rsid w:val="00CA5119"/>
    <w:rsid w:val="00CA6EF9"/>
    <w:rsid w:val="00CC29AA"/>
    <w:rsid w:val="00CC4E49"/>
    <w:rsid w:val="00CC59EB"/>
    <w:rsid w:val="00CD425F"/>
    <w:rsid w:val="00CD440D"/>
    <w:rsid w:val="00CD6419"/>
    <w:rsid w:val="00CD6F6C"/>
    <w:rsid w:val="00CE330F"/>
    <w:rsid w:val="00D02162"/>
    <w:rsid w:val="00D0437F"/>
    <w:rsid w:val="00D04BC3"/>
    <w:rsid w:val="00D0635C"/>
    <w:rsid w:val="00D15A8E"/>
    <w:rsid w:val="00D216BA"/>
    <w:rsid w:val="00D225F9"/>
    <w:rsid w:val="00D22D15"/>
    <w:rsid w:val="00D36B7C"/>
    <w:rsid w:val="00D43641"/>
    <w:rsid w:val="00D45A9C"/>
    <w:rsid w:val="00D475D1"/>
    <w:rsid w:val="00D51905"/>
    <w:rsid w:val="00D55CB6"/>
    <w:rsid w:val="00D57CE5"/>
    <w:rsid w:val="00D62800"/>
    <w:rsid w:val="00D66BC6"/>
    <w:rsid w:val="00D70120"/>
    <w:rsid w:val="00D73118"/>
    <w:rsid w:val="00D83379"/>
    <w:rsid w:val="00D84121"/>
    <w:rsid w:val="00D92DCA"/>
    <w:rsid w:val="00DA10F4"/>
    <w:rsid w:val="00DB0EF5"/>
    <w:rsid w:val="00DB1497"/>
    <w:rsid w:val="00DB4244"/>
    <w:rsid w:val="00DB70B4"/>
    <w:rsid w:val="00DC4748"/>
    <w:rsid w:val="00DD12B4"/>
    <w:rsid w:val="00DD1D8D"/>
    <w:rsid w:val="00DD64B2"/>
    <w:rsid w:val="00DE02CE"/>
    <w:rsid w:val="00DE1373"/>
    <w:rsid w:val="00DE5551"/>
    <w:rsid w:val="00DE5660"/>
    <w:rsid w:val="00DE73A2"/>
    <w:rsid w:val="00DE7E47"/>
    <w:rsid w:val="00DF301C"/>
    <w:rsid w:val="00E03432"/>
    <w:rsid w:val="00E07EC1"/>
    <w:rsid w:val="00E15A49"/>
    <w:rsid w:val="00E15ECD"/>
    <w:rsid w:val="00E177FE"/>
    <w:rsid w:val="00E222E9"/>
    <w:rsid w:val="00E25C43"/>
    <w:rsid w:val="00E275DB"/>
    <w:rsid w:val="00E365DC"/>
    <w:rsid w:val="00E37C5D"/>
    <w:rsid w:val="00E55A81"/>
    <w:rsid w:val="00E56A00"/>
    <w:rsid w:val="00E65517"/>
    <w:rsid w:val="00E67482"/>
    <w:rsid w:val="00E751CC"/>
    <w:rsid w:val="00E819BB"/>
    <w:rsid w:val="00E931C9"/>
    <w:rsid w:val="00E95A4F"/>
    <w:rsid w:val="00EA1C2A"/>
    <w:rsid w:val="00EA24C5"/>
    <w:rsid w:val="00EB0880"/>
    <w:rsid w:val="00EB5C9B"/>
    <w:rsid w:val="00EB6DC7"/>
    <w:rsid w:val="00EB729B"/>
    <w:rsid w:val="00EC07EB"/>
    <w:rsid w:val="00EC109D"/>
    <w:rsid w:val="00EC1E55"/>
    <w:rsid w:val="00EC3444"/>
    <w:rsid w:val="00EC47D5"/>
    <w:rsid w:val="00EC5643"/>
    <w:rsid w:val="00EC65F9"/>
    <w:rsid w:val="00ED4A93"/>
    <w:rsid w:val="00ED750C"/>
    <w:rsid w:val="00ED78D9"/>
    <w:rsid w:val="00ED7CC4"/>
    <w:rsid w:val="00EE555F"/>
    <w:rsid w:val="00EE5F71"/>
    <w:rsid w:val="00EE6DF9"/>
    <w:rsid w:val="00EE7AF1"/>
    <w:rsid w:val="00EF1E53"/>
    <w:rsid w:val="00EF2F1F"/>
    <w:rsid w:val="00EF481C"/>
    <w:rsid w:val="00EF4E1C"/>
    <w:rsid w:val="00EF5306"/>
    <w:rsid w:val="00F04747"/>
    <w:rsid w:val="00F209C8"/>
    <w:rsid w:val="00F223AB"/>
    <w:rsid w:val="00F26CC4"/>
    <w:rsid w:val="00F3052B"/>
    <w:rsid w:val="00F33B79"/>
    <w:rsid w:val="00F365B6"/>
    <w:rsid w:val="00F43C8A"/>
    <w:rsid w:val="00F44523"/>
    <w:rsid w:val="00F474E6"/>
    <w:rsid w:val="00F5423A"/>
    <w:rsid w:val="00F543C3"/>
    <w:rsid w:val="00F61DC6"/>
    <w:rsid w:val="00F67FCE"/>
    <w:rsid w:val="00F70A30"/>
    <w:rsid w:val="00F70AD1"/>
    <w:rsid w:val="00F72F98"/>
    <w:rsid w:val="00F91424"/>
    <w:rsid w:val="00F965B8"/>
    <w:rsid w:val="00F97198"/>
    <w:rsid w:val="00FA187D"/>
    <w:rsid w:val="00FA30B8"/>
    <w:rsid w:val="00FA6C10"/>
    <w:rsid w:val="00FA76E2"/>
    <w:rsid w:val="00FA7AD1"/>
    <w:rsid w:val="00FB0EF1"/>
    <w:rsid w:val="00FB3464"/>
    <w:rsid w:val="00FB3B85"/>
    <w:rsid w:val="00FC3F66"/>
    <w:rsid w:val="00FC5139"/>
    <w:rsid w:val="00FD095C"/>
    <w:rsid w:val="00FD3522"/>
    <w:rsid w:val="00FD3644"/>
    <w:rsid w:val="00FF5CB6"/>
    <w:rsid w:val="055E2C7C"/>
    <w:rsid w:val="0B413BBA"/>
    <w:rsid w:val="116C75E4"/>
    <w:rsid w:val="182A6AB6"/>
    <w:rsid w:val="18550589"/>
    <w:rsid w:val="1E9F4F5F"/>
    <w:rsid w:val="2C892158"/>
    <w:rsid w:val="2E2D7714"/>
    <w:rsid w:val="320F30FF"/>
    <w:rsid w:val="335F62AA"/>
    <w:rsid w:val="3C7C5835"/>
    <w:rsid w:val="421F591B"/>
    <w:rsid w:val="49F477D2"/>
    <w:rsid w:val="4A311421"/>
    <w:rsid w:val="4B683A07"/>
    <w:rsid w:val="5AE3019F"/>
    <w:rsid w:val="62BD6E6F"/>
    <w:rsid w:val="66FE6CC3"/>
    <w:rsid w:val="69117181"/>
    <w:rsid w:val="696A62C2"/>
    <w:rsid w:val="6EDB1418"/>
    <w:rsid w:val="77350869"/>
    <w:rsid w:val="7B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BCD07B"/>
  <w15:docId w15:val="{5F2DE34D-2083-4CDC-9703-8514215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2">
    <w:name w:val="Body Text Indent 2"/>
    <w:basedOn w:val="a"/>
    <w:link w:val="20"/>
    <w:qFormat/>
    <w:pPr>
      <w:adjustRightInd w:val="0"/>
      <w:spacing w:line="360" w:lineRule="auto"/>
      <w:ind w:firstLine="480"/>
      <w:textAlignment w:val="baseline"/>
    </w:pPr>
    <w:rPr>
      <w:rFonts w:ascii="宋体" w:eastAsia="宋体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0">
    <w:name w:val="line number"/>
    <w:basedOn w:val="a0"/>
    <w:uiPriority w:val="99"/>
    <w:semiHidden/>
    <w:unhideWhenUsed/>
    <w:qFormat/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正文文本缩进 2 字符"/>
    <w:link w:val="2"/>
    <w:rPr>
      <w:rFonts w:ascii="宋体" w:eastAsia="宋体"/>
      <w:sz w:val="24"/>
    </w:rPr>
  </w:style>
  <w:style w:type="character" w:customStyle="1" w:styleId="2Char1">
    <w:name w:val="正文文本缩进 2 Char1"/>
    <w:basedOn w:val="a0"/>
    <w:uiPriority w:val="99"/>
    <w:semiHidden/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0A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jiaxiaochen@mcsc.com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#1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B07D7F-EAF4-4765-BE85-B6F5C027FF2E}" type="doc">
      <dgm:prSet loTypeId="urn:microsoft.com/office/officeart/2005/8/layout/chevron2" loCatId="process" qsTypeId="urn:microsoft.com/office/officeart/2005/8/quickstyle/simple1#1" qsCatId="simple" csTypeId="urn:microsoft.com/office/officeart/2005/8/colors/colorful5#1" csCatId="colorful" phldr="1"/>
      <dgm:spPr/>
      <dgm:t>
        <a:bodyPr/>
        <a:lstStyle/>
        <a:p>
          <a:endParaRPr lang="zh-CN" altLang="en-US"/>
        </a:p>
      </dgm:t>
    </dgm:pt>
    <dgm:pt modelId="{975E2EFE-2E47-4B81-B65C-CF0C5C7D5517}">
      <dgm:prSet phldrT="[文本]" custT="1"/>
      <dgm:spPr/>
      <dgm:t>
        <a:bodyPr/>
        <a:lstStyle/>
        <a:p>
          <a:r>
            <a:rPr lang="zh-CN" altLang="en-US" sz="1000" b="1">
              <a:latin typeface="楷体" panose="02010609060101010101" pitchFamily="3" charset="-122"/>
              <a:ea typeface="楷体" panose="02010609060101010101" pitchFamily="3" charset="-122"/>
            </a:rPr>
            <a:t>申请</a:t>
          </a:r>
          <a:endParaRPr lang="en-US" altLang="zh-CN" sz="1000" b="1">
            <a:latin typeface="楷体" panose="02010609060101010101" pitchFamily="3" charset="-122"/>
            <a:ea typeface="楷体" panose="02010609060101010101" pitchFamily="3" charset="-122"/>
          </a:endParaRPr>
        </a:p>
        <a:p>
          <a:r>
            <a:rPr lang="en-US" altLang="zh-CN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APPLY</a:t>
          </a:r>
          <a:endParaRPr lang="zh-CN" altLang="en-US" sz="8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1565B544-4F1D-4D70-9A09-7822B5B03EE5}" type="parTrans" cxnId="{B4B86AB3-9108-4237-BC76-975124BA8B39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1E304F52-8F92-468B-B5EB-8DA4EFACD129}" type="sibTrans" cxnId="{B4B86AB3-9108-4237-BC76-975124BA8B39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C5763B58-E6E1-4083-AAE7-8EA65A55E3FF}">
      <dgm:prSet phldrT="[文本]" custT="1"/>
      <dgm:spPr/>
      <dgm:t>
        <a:bodyPr/>
        <a:lstStyle/>
        <a:p>
          <a:r>
            <a:rPr lang="zh-CN" altLang="en-US" sz="800" b="1">
              <a:latin typeface="楷体" panose="02010609060101010101" pitchFamily="3" charset="-122"/>
              <a:ea typeface="楷体" panose="02010609060101010101" pitchFamily="3" charset="-122"/>
            </a:rPr>
            <a:t>通过邮件、电话等方式向音著协申请许可 </a:t>
          </a:r>
          <a:r>
            <a:rPr lang="en-US" altLang="en-US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Apply for licenses from MCSC by email or phone </a:t>
          </a:r>
          <a:endParaRPr lang="zh-CN" altLang="en-US" sz="800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3E7ECB63-7FEB-4E63-B05E-6C49D9E4DCD9}" type="parTrans" cxnId="{A229C45A-BCAA-4548-A709-118A5EAB295B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3380DCBD-4EC7-43AD-953F-5369DA8B43A4}" type="sibTrans" cxnId="{A229C45A-BCAA-4548-A709-118A5EAB295B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A12E9824-4B30-4ADA-9235-DA41E7D9380A}">
      <dgm:prSet phldrT="[文本]" custT="1"/>
      <dgm:spPr/>
      <dgm:t>
        <a:bodyPr/>
        <a:lstStyle/>
        <a:p>
          <a:r>
            <a:rPr lang="zh-CN" altLang="en-US" sz="1050" b="1">
              <a:latin typeface="楷体" panose="02010609060101010101" pitchFamily="3" charset="-122"/>
              <a:ea typeface="楷体" panose="02010609060101010101" pitchFamily="3" charset="-122"/>
            </a:rPr>
            <a:t>审核</a:t>
          </a:r>
          <a:endParaRPr lang="en-US" altLang="zh-CN" sz="1050" b="1">
            <a:latin typeface="楷体" panose="02010609060101010101" pitchFamily="3" charset="-122"/>
            <a:ea typeface="楷体" panose="02010609060101010101" pitchFamily="3" charset="-122"/>
          </a:endParaRPr>
        </a:p>
        <a:p>
          <a:r>
            <a:rPr lang="en-US" altLang="zh-CN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VERIFY</a:t>
          </a:r>
        </a:p>
      </dgm:t>
    </dgm:pt>
    <dgm:pt modelId="{AEF2EE1E-5184-4239-957E-3A9DD7403C78}" type="parTrans" cxnId="{FABF37D1-41F3-42B4-BCDF-0D43E620B931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10192756-729D-4F2B-878F-6DD22492FAA5}" type="sibTrans" cxnId="{FABF37D1-41F3-42B4-BCDF-0D43E620B931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DA76009B-6578-4000-9D33-5451607B15CA}">
      <dgm:prSet phldrT="[文本]" custT="1"/>
      <dgm:spPr/>
      <dgm:t>
        <a:bodyPr/>
        <a:lstStyle/>
        <a:p>
          <a:r>
            <a:rPr lang="zh-CN" altLang="en-US" sz="900" b="1">
              <a:latin typeface="楷体" panose="02010609060101010101" pitchFamily="3" charset="-122"/>
              <a:ea typeface="楷体" panose="02010609060101010101" pitchFamily="3" charset="-122"/>
            </a:rPr>
            <a:t>核查曲目、场地等信息</a:t>
          </a:r>
          <a:r>
            <a:rPr lang="en-US" altLang="en-US" sz="9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Verification of repertoire, venue and other information</a:t>
          </a:r>
          <a:endParaRPr lang="zh-CN" altLang="en-US" sz="9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BB205981-6F75-49D2-A60F-896F3374F481}" type="parTrans" cxnId="{1CB8CE0E-5490-4CC2-8382-2306F39466B5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E1030CEC-1DD7-4AAB-9E9E-78774FC21D8C}" type="sibTrans" cxnId="{1CB8CE0E-5490-4CC2-8382-2306F39466B5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B4A80B2C-AD03-46DD-88D7-BD3601143074}">
      <dgm:prSet phldrT="[文本]" custT="1"/>
      <dgm:spPr/>
      <dgm:t>
        <a:bodyPr/>
        <a:lstStyle/>
        <a:p>
          <a:r>
            <a:rPr lang="zh-CN" altLang="en-US" sz="1000" b="1">
              <a:latin typeface="楷体" panose="02010609060101010101" pitchFamily="3" charset="-122"/>
              <a:ea typeface="楷体" panose="02010609060101010101" pitchFamily="3" charset="-122"/>
            </a:rPr>
            <a:t>缴费</a:t>
          </a:r>
          <a:endParaRPr lang="en-US" altLang="zh-CN" sz="1000" b="1">
            <a:latin typeface="楷体" panose="02010609060101010101" pitchFamily="3" charset="-122"/>
            <a:ea typeface="楷体" panose="02010609060101010101" pitchFamily="3" charset="-122"/>
          </a:endParaRPr>
        </a:p>
        <a:p>
          <a:r>
            <a:rPr lang="en-US" altLang="zh-CN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PAY</a:t>
          </a:r>
          <a:endParaRPr lang="zh-CN" altLang="en-US" sz="8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19F9269F-AA12-40C5-BFC6-9CD649D4F502}" type="parTrans" cxnId="{7C210DD9-FA9E-4E98-876C-6912B9C1634E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D1107130-FDE0-41F8-ADE5-60E53EC51666}" type="sibTrans" cxnId="{7C210DD9-FA9E-4E98-876C-6912B9C1634E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E0712F95-9387-41BF-875D-E0D314555CE5}">
      <dgm:prSet phldrT="[文本]" custT="1"/>
      <dgm:spPr/>
      <dgm:t>
        <a:bodyPr/>
        <a:lstStyle/>
        <a:p>
          <a:r>
            <a:rPr lang="zh-CN" altLang="en-US" sz="900" b="1">
              <a:latin typeface="楷体" panose="02010609060101010101" pitchFamily="3" charset="-122"/>
              <a:ea typeface="楷体" panose="02010609060101010101" pitchFamily="3" charset="-122"/>
            </a:rPr>
            <a:t>银行转账</a:t>
          </a:r>
          <a:r>
            <a:rPr lang="en-US" altLang="en-US" sz="9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Bank Transfer</a:t>
          </a:r>
          <a:endParaRPr lang="zh-CN" altLang="en-US" sz="9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5A6915CC-E9C8-4EA8-A7D1-54C132CCDDEB}" type="parTrans" cxnId="{85C9CCB2-2796-448D-A5EA-A8B6AAAE305A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A2861A8A-AD32-4030-8A23-8E5B5065312A}" type="sibTrans" cxnId="{85C9CCB2-2796-448D-A5EA-A8B6AAAE305A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BB486F81-EC70-4604-87FD-D5FA16767052}">
      <dgm:prSet custT="1"/>
      <dgm:spPr/>
      <dgm:t>
        <a:bodyPr/>
        <a:lstStyle/>
        <a:p>
          <a:r>
            <a:rPr lang="zh-CN" altLang="en-US" sz="1000" b="1">
              <a:latin typeface="楷体" panose="02010609060101010101" pitchFamily="3" charset="-122"/>
              <a:ea typeface="楷体" panose="02010609060101010101" pitchFamily="3" charset="-122"/>
            </a:rPr>
            <a:t>许可</a:t>
          </a:r>
          <a:endParaRPr lang="en-US" altLang="zh-CN" sz="1000" b="1">
            <a:latin typeface="楷体" panose="02010609060101010101" pitchFamily="3" charset="-122"/>
            <a:ea typeface="楷体" panose="02010609060101010101" pitchFamily="3" charset="-122"/>
          </a:endParaRPr>
        </a:p>
        <a:p>
          <a:r>
            <a:rPr lang="en-US" altLang="zh-CN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LICENSE</a:t>
          </a:r>
        </a:p>
      </dgm:t>
    </dgm:pt>
    <dgm:pt modelId="{53EA9C20-7B51-4A19-9057-C05A2BF3702A}" type="parTrans" cxnId="{33CEA8FB-B581-4FF5-A7DA-7A9C1471E41D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8CF0B38D-9884-41A5-A966-74D90696F613}" type="sibTrans" cxnId="{33CEA8FB-B581-4FF5-A7DA-7A9C1471E41D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2C860E0D-2BF7-49F4-83DF-F7EC2B88E478}">
      <dgm:prSet custT="1"/>
      <dgm:spPr/>
      <dgm:t>
        <a:bodyPr/>
        <a:lstStyle/>
        <a:p>
          <a:r>
            <a:rPr lang="zh-CN" altLang="en-US" sz="900" b="1">
              <a:latin typeface="楷体" panose="02010609060101010101" pitchFamily="3" charset="-122"/>
              <a:ea typeface="楷体" panose="02010609060101010101" pitchFamily="3" charset="-122"/>
            </a:rPr>
            <a:t>凭汇款凭证领取发票以及</a:t>
          </a:r>
          <a:r>
            <a:rPr lang="en-US" altLang="zh-CN" sz="900" b="1">
              <a:latin typeface="楷体" panose="02010609060101010101" pitchFamily="3" charset="-122"/>
              <a:ea typeface="楷体" panose="02010609060101010101" pitchFamily="3" charset="-122"/>
            </a:rPr>
            <a:t>《</a:t>
          </a:r>
          <a:r>
            <a:rPr lang="zh-CN" altLang="en-US" sz="900" b="1">
              <a:latin typeface="楷体" panose="02010609060101010101" pitchFamily="3" charset="-122"/>
              <a:ea typeface="楷体" panose="02010609060101010101" pitchFamily="3" charset="-122"/>
            </a:rPr>
            <a:t>音乐作品许可标识</a:t>
          </a:r>
          <a:r>
            <a:rPr lang="en-US" altLang="zh-CN" sz="900" b="1">
              <a:latin typeface="楷体" panose="02010609060101010101" pitchFamily="3" charset="-122"/>
              <a:ea typeface="楷体" panose="02010609060101010101" pitchFamily="3" charset="-122"/>
            </a:rPr>
            <a:t>》</a:t>
          </a:r>
          <a:r>
            <a:rPr lang="en-US" altLang="zh-CN" sz="9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Receive the invoice and the Musical Works License Logo with the remittance receipt</a:t>
          </a:r>
          <a:endParaRPr lang="zh-CN" altLang="en-US" sz="9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3F92C27A-E87D-4863-9357-29C1E8DC022A}" type="parTrans" cxnId="{6F1F28CA-2EED-48BE-80D6-E466E2B3392B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EFE977D0-BF90-4195-919A-5E0D71784480}" type="sibTrans" cxnId="{6F1F28CA-2EED-48BE-80D6-E466E2B3392B}">
      <dgm:prSet/>
      <dgm:spPr/>
      <dgm:t>
        <a:bodyPr/>
        <a:lstStyle/>
        <a:p>
          <a:endParaRPr lang="zh-CN" altLang="en-US" b="1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10F25F03-9559-496F-A333-AC55009E325D}">
      <dgm:prSet phldrT="[文本]" custT="1"/>
      <dgm:spPr/>
      <dgm:t>
        <a:bodyPr/>
        <a:lstStyle/>
        <a:p>
          <a:r>
            <a:rPr lang="zh-CN" altLang="en-US" sz="800" b="1">
              <a:latin typeface="楷体" panose="02010609060101010101" pitchFamily="3" charset="-122"/>
              <a:ea typeface="楷体" panose="02010609060101010101" pitchFamily="3" charset="-122"/>
            </a:rPr>
            <a:t>提交曲目、使用时长、场地面积、使用方式等相关信息 </a:t>
          </a:r>
          <a:r>
            <a:rPr lang="en-US" altLang="en-US" sz="800" b="1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Submit relevant information such as programs, duration of use, venue area, and method of use</a:t>
          </a:r>
          <a:endParaRPr lang="zh-CN" altLang="en-US" sz="800" b="1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gm:t>
    </dgm:pt>
    <dgm:pt modelId="{A1C1E4C1-1D10-4DF1-8481-DCED4491628A}" type="sibTrans" cxnId="{C1CAB1BC-ED64-4454-BE56-139FB285F724}">
      <dgm:prSet/>
      <dgm:spPr/>
      <dgm:t>
        <a:bodyPr/>
        <a:lstStyle/>
        <a:p>
          <a:endParaRPr lang="zh-CN" altLang="en-US"/>
        </a:p>
      </dgm:t>
    </dgm:pt>
    <dgm:pt modelId="{792E5382-8366-4838-B1E3-5464D416A396}" type="parTrans" cxnId="{C1CAB1BC-ED64-4454-BE56-139FB285F724}">
      <dgm:prSet/>
      <dgm:spPr/>
      <dgm:t>
        <a:bodyPr/>
        <a:lstStyle/>
        <a:p>
          <a:endParaRPr lang="zh-CN" altLang="en-US"/>
        </a:p>
      </dgm:t>
    </dgm:pt>
    <dgm:pt modelId="{739BFEE2-BE20-4288-8B9A-5D3FB4109E32}" type="pres">
      <dgm:prSet presAssocID="{71B07D7F-EAF4-4765-BE85-B6F5C027FF2E}" presName="linearFlow" presStyleCnt="0">
        <dgm:presLayoutVars>
          <dgm:dir/>
          <dgm:animLvl val="lvl"/>
          <dgm:resizeHandles val="exact"/>
        </dgm:presLayoutVars>
      </dgm:prSet>
      <dgm:spPr/>
    </dgm:pt>
    <dgm:pt modelId="{4482976E-FC5A-42B0-B2B7-5DCF99B942AA}" type="pres">
      <dgm:prSet presAssocID="{975E2EFE-2E47-4B81-B65C-CF0C5C7D5517}" presName="composite" presStyleCnt="0"/>
      <dgm:spPr/>
    </dgm:pt>
    <dgm:pt modelId="{B8E6DF12-525E-4DAD-8C34-098207BD22C9}" type="pres">
      <dgm:prSet presAssocID="{975E2EFE-2E47-4B81-B65C-CF0C5C7D5517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FF6172B8-7446-4750-8E19-DDD44FCC87A2}" type="pres">
      <dgm:prSet presAssocID="{975E2EFE-2E47-4B81-B65C-CF0C5C7D5517}" presName="descendantText" presStyleLbl="alignAcc1" presStyleIdx="0" presStyleCnt="4" custScaleY="115650">
        <dgm:presLayoutVars>
          <dgm:bulletEnabled val="1"/>
        </dgm:presLayoutVars>
      </dgm:prSet>
      <dgm:spPr/>
    </dgm:pt>
    <dgm:pt modelId="{3999B991-F857-4B89-8BB2-1E9C675E778E}" type="pres">
      <dgm:prSet presAssocID="{1E304F52-8F92-468B-B5EB-8DA4EFACD129}" presName="sp" presStyleCnt="0"/>
      <dgm:spPr/>
    </dgm:pt>
    <dgm:pt modelId="{21238435-E948-4116-A40A-0DB77901CFB0}" type="pres">
      <dgm:prSet presAssocID="{A12E9824-4B30-4ADA-9235-DA41E7D9380A}" presName="composite" presStyleCnt="0"/>
      <dgm:spPr/>
    </dgm:pt>
    <dgm:pt modelId="{E77D9828-99F9-45E6-9DCE-1E0410C890BA}" type="pres">
      <dgm:prSet presAssocID="{A12E9824-4B30-4ADA-9235-DA41E7D9380A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D8EF27F5-A10F-4F26-8CA2-4DF7A3954D3A}" type="pres">
      <dgm:prSet presAssocID="{A12E9824-4B30-4ADA-9235-DA41E7D9380A}" presName="descendantText" presStyleLbl="alignAcc1" presStyleIdx="1" presStyleCnt="4">
        <dgm:presLayoutVars>
          <dgm:bulletEnabled val="1"/>
        </dgm:presLayoutVars>
      </dgm:prSet>
      <dgm:spPr/>
    </dgm:pt>
    <dgm:pt modelId="{CADEA132-5D85-4429-876B-0073C13847F4}" type="pres">
      <dgm:prSet presAssocID="{10192756-729D-4F2B-878F-6DD22492FAA5}" presName="sp" presStyleCnt="0"/>
      <dgm:spPr/>
    </dgm:pt>
    <dgm:pt modelId="{6C8D1EF2-4CAB-454B-A9D3-3ED3C9363F59}" type="pres">
      <dgm:prSet presAssocID="{B4A80B2C-AD03-46DD-88D7-BD3601143074}" presName="composite" presStyleCnt="0"/>
      <dgm:spPr/>
    </dgm:pt>
    <dgm:pt modelId="{7E82AE51-93DD-428C-8D2E-57E6E4500CFB}" type="pres">
      <dgm:prSet presAssocID="{B4A80B2C-AD03-46DD-88D7-BD3601143074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1C73BD5E-63D3-42CE-A603-77C441BE6D0B}" type="pres">
      <dgm:prSet presAssocID="{B4A80B2C-AD03-46DD-88D7-BD3601143074}" presName="descendantText" presStyleLbl="alignAcc1" presStyleIdx="2" presStyleCnt="4">
        <dgm:presLayoutVars>
          <dgm:bulletEnabled val="1"/>
        </dgm:presLayoutVars>
      </dgm:prSet>
      <dgm:spPr/>
    </dgm:pt>
    <dgm:pt modelId="{1C8AD28A-168A-4384-9DD3-47711784A16F}" type="pres">
      <dgm:prSet presAssocID="{D1107130-FDE0-41F8-ADE5-60E53EC51666}" presName="sp" presStyleCnt="0"/>
      <dgm:spPr/>
    </dgm:pt>
    <dgm:pt modelId="{7C18A672-31E6-4DD3-B47C-2C9FC932F0DF}" type="pres">
      <dgm:prSet presAssocID="{BB486F81-EC70-4604-87FD-D5FA16767052}" presName="composite" presStyleCnt="0"/>
      <dgm:spPr/>
    </dgm:pt>
    <dgm:pt modelId="{A109865D-EE59-47AA-803B-B05BBA043961}" type="pres">
      <dgm:prSet presAssocID="{BB486F81-EC70-4604-87FD-D5FA16767052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AEAF4F4A-7CCC-4CAA-B92C-9F914260D4C8}" type="pres">
      <dgm:prSet presAssocID="{BB486F81-EC70-4604-87FD-D5FA16767052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C1375000-09FF-45F3-BF36-3DCD0E56E636}" type="presOf" srcId="{2C860E0D-2BF7-49F4-83DF-F7EC2B88E478}" destId="{AEAF4F4A-7CCC-4CAA-B92C-9F914260D4C8}" srcOrd="0" destOrd="0" presId="urn:microsoft.com/office/officeart/2005/8/layout/chevron2"/>
    <dgm:cxn modelId="{1CB8CE0E-5490-4CC2-8382-2306F39466B5}" srcId="{A12E9824-4B30-4ADA-9235-DA41E7D9380A}" destId="{DA76009B-6578-4000-9D33-5451607B15CA}" srcOrd="0" destOrd="0" parTransId="{BB205981-6F75-49D2-A60F-896F3374F481}" sibTransId="{E1030CEC-1DD7-4AAB-9E9E-78774FC21D8C}"/>
    <dgm:cxn modelId="{C9D77F34-4AC1-4833-AE86-BC33596D24BD}" type="presOf" srcId="{A12E9824-4B30-4ADA-9235-DA41E7D9380A}" destId="{E77D9828-99F9-45E6-9DCE-1E0410C890BA}" srcOrd="0" destOrd="0" presId="urn:microsoft.com/office/officeart/2005/8/layout/chevron2"/>
    <dgm:cxn modelId="{4232E661-C5DD-4461-95F0-E8C8C69F6046}" type="presOf" srcId="{975E2EFE-2E47-4B81-B65C-CF0C5C7D5517}" destId="{B8E6DF12-525E-4DAD-8C34-098207BD22C9}" srcOrd="0" destOrd="0" presId="urn:microsoft.com/office/officeart/2005/8/layout/chevron2"/>
    <dgm:cxn modelId="{D471D942-4A8F-4B9B-9ADA-3EAFD984716F}" type="presOf" srcId="{E0712F95-9387-41BF-875D-E0D314555CE5}" destId="{1C73BD5E-63D3-42CE-A603-77C441BE6D0B}" srcOrd="0" destOrd="0" presId="urn:microsoft.com/office/officeart/2005/8/layout/chevron2"/>
    <dgm:cxn modelId="{35E51755-75F0-4BEA-A1F4-8F87EC019208}" type="presOf" srcId="{B4A80B2C-AD03-46DD-88D7-BD3601143074}" destId="{7E82AE51-93DD-428C-8D2E-57E6E4500CFB}" srcOrd="0" destOrd="0" presId="urn:microsoft.com/office/officeart/2005/8/layout/chevron2"/>
    <dgm:cxn modelId="{A229C45A-BCAA-4548-A709-118A5EAB295B}" srcId="{975E2EFE-2E47-4B81-B65C-CF0C5C7D5517}" destId="{C5763B58-E6E1-4083-AAE7-8EA65A55E3FF}" srcOrd="0" destOrd="0" parTransId="{3E7ECB63-7FEB-4E63-B05E-6C49D9E4DCD9}" sibTransId="{3380DCBD-4EC7-43AD-953F-5369DA8B43A4}"/>
    <dgm:cxn modelId="{0359A790-E3F6-454D-A014-832C8545B986}" type="presOf" srcId="{BB486F81-EC70-4604-87FD-D5FA16767052}" destId="{A109865D-EE59-47AA-803B-B05BBA043961}" srcOrd="0" destOrd="0" presId="urn:microsoft.com/office/officeart/2005/8/layout/chevron2"/>
    <dgm:cxn modelId="{6D632A9A-7825-41B8-A5B1-11F9E8496CC2}" type="presOf" srcId="{10F25F03-9559-496F-A333-AC55009E325D}" destId="{FF6172B8-7446-4750-8E19-DDD44FCC87A2}" srcOrd="0" destOrd="1" presId="urn:microsoft.com/office/officeart/2005/8/layout/chevron2"/>
    <dgm:cxn modelId="{A345E9AF-64EB-488B-9011-C48E6561ED24}" type="presOf" srcId="{C5763B58-E6E1-4083-AAE7-8EA65A55E3FF}" destId="{FF6172B8-7446-4750-8E19-DDD44FCC87A2}" srcOrd="0" destOrd="0" presId="urn:microsoft.com/office/officeart/2005/8/layout/chevron2"/>
    <dgm:cxn modelId="{85C9CCB2-2796-448D-A5EA-A8B6AAAE305A}" srcId="{B4A80B2C-AD03-46DD-88D7-BD3601143074}" destId="{E0712F95-9387-41BF-875D-E0D314555CE5}" srcOrd="0" destOrd="0" parTransId="{5A6915CC-E9C8-4EA8-A7D1-54C132CCDDEB}" sibTransId="{A2861A8A-AD32-4030-8A23-8E5B5065312A}"/>
    <dgm:cxn modelId="{B4B86AB3-9108-4237-BC76-975124BA8B39}" srcId="{71B07D7F-EAF4-4765-BE85-B6F5C027FF2E}" destId="{975E2EFE-2E47-4B81-B65C-CF0C5C7D5517}" srcOrd="0" destOrd="0" parTransId="{1565B544-4F1D-4D70-9A09-7822B5B03EE5}" sibTransId="{1E304F52-8F92-468B-B5EB-8DA4EFACD129}"/>
    <dgm:cxn modelId="{C1CAB1BC-ED64-4454-BE56-139FB285F724}" srcId="{975E2EFE-2E47-4B81-B65C-CF0C5C7D5517}" destId="{10F25F03-9559-496F-A333-AC55009E325D}" srcOrd="1" destOrd="0" parTransId="{792E5382-8366-4838-B1E3-5464D416A396}" sibTransId="{A1C1E4C1-1D10-4DF1-8481-DCED4491628A}"/>
    <dgm:cxn modelId="{E1339DC0-1550-4719-BA5C-FF4BE4B5A891}" type="presOf" srcId="{DA76009B-6578-4000-9D33-5451607B15CA}" destId="{D8EF27F5-A10F-4F26-8CA2-4DF7A3954D3A}" srcOrd="0" destOrd="0" presId="urn:microsoft.com/office/officeart/2005/8/layout/chevron2"/>
    <dgm:cxn modelId="{6F1F28CA-2EED-48BE-80D6-E466E2B3392B}" srcId="{BB486F81-EC70-4604-87FD-D5FA16767052}" destId="{2C860E0D-2BF7-49F4-83DF-F7EC2B88E478}" srcOrd="0" destOrd="0" parTransId="{3F92C27A-E87D-4863-9357-29C1E8DC022A}" sibTransId="{EFE977D0-BF90-4195-919A-5E0D71784480}"/>
    <dgm:cxn modelId="{FABF37D1-41F3-42B4-BCDF-0D43E620B931}" srcId="{71B07D7F-EAF4-4765-BE85-B6F5C027FF2E}" destId="{A12E9824-4B30-4ADA-9235-DA41E7D9380A}" srcOrd="1" destOrd="0" parTransId="{AEF2EE1E-5184-4239-957E-3A9DD7403C78}" sibTransId="{10192756-729D-4F2B-878F-6DD22492FAA5}"/>
    <dgm:cxn modelId="{7AAE12D3-B392-4A77-AFE8-8DA536378C46}" type="presOf" srcId="{71B07D7F-EAF4-4765-BE85-B6F5C027FF2E}" destId="{739BFEE2-BE20-4288-8B9A-5D3FB4109E32}" srcOrd="0" destOrd="0" presId="urn:microsoft.com/office/officeart/2005/8/layout/chevron2"/>
    <dgm:cxn modelId="{7C210DD9-FA9E-4E98-876C-6912B9C1634E}" srcId="{71B07D7F-EAF4-4765-BE85-B6F5C027FF2E}" destId="{B4A80B2C-AD03-46DD-88D7-BD3601143074}" srcOrd="2" destOrd="0" parTransId="{19F9269F-AA12-40C5-BFC6-9CD649D4F502}" sibTransId="{D1107130-FDE0-41F8-ADE5-60E53EC51666}"/>
    <dgm:cxn modelId="{33CEA8FB-B581-4FF5-A7DA-7A9C1471E41D}" srcId="{71B07D7F-EAF4-4765-BE85-B6F5C027FF2E}" destId="{BB486F81-EC70-4604-87FD-D5FA16767052}" srcOrd="3" destOrd="0" parTransId="{53EA9C20-7B51-4A19-9057-C05A2BF3702A}" sibTransId="{8CF0B38D-9884-41A5-A966-74D90696F613}"/>
    <dgm:cxn modelId="{42E5B02C-261C-4328-9CBD-B01D8281CF7E}" type="presParOf" srcId="{739BFEE2-BE20-4288-8B9A-5D3FB4109E32}" destId="{4482976E-FC5A-42B0-B2B7-5DCF99B942AA}" srcOrd="0" destOrd="0" presId="urn:microsoft.com/office/officeart/2005/8/layout/chevron2"/>
    <dgm:cxn modelId="{3B4E1488-FAB0-420B-92BF-EF5B1CFA17B3}" type="presParOf" srcId="{4482976E-FC5A-42B0-B2B7-5DCF99B942AA}" destId="{B8E6DF12-525E-4DAD-8C34-098207BD22C9}" srcOrd="0" destOrd="0" presId="urn:microsoft.com/office/officeart/2005/8/layout/chevron2"/>
    <dgm:cxn modelId="{A80DEB56-18B2-4086-9E4C-43BA1B53462B}" type="presParOf" srcId="{4482976E-FC5A-42B0-B2B7-5DCF99B942AA}" destId="{FF6172B8-7446-4750-8E19-DDD44FCC87A2}" srcOrd="1" destOrd="0" presId="urn:microsoft.com/office/officeart/2005/8/layout/chevron2"/>
    <dgm:cxn modelId="{BF1B34C7-821D-4968-8CB5-800C131C2F3F}" type="presParOf" srcId="{739BFEE2-BE20-4288-8B9A-5D3FB4109E32}" destId="{3999B991-F857-4B89-8BB2-1E9C675E778E}" srcOrd="1" destOrd="0" presId="urn:microsoft.com/office/officeart/2005/8/layout/chevron2"/>
    <dgm:cxn modelId="{8C5C10AE-2DAC-4EC6-BF44-35023D8F22AD}" type="presParOf" srcId="{739BFEE2-BE20-4288-8B9A-5D3FB4109E32}" destId="{21238435-E948-4116-A40A-0DB77901CFB0}" srcOrd="2" destOrd="0" presId="urn:microsoft.com/office/officeart/2005/8/layout/chevron2"/>
    <dgm:cxn modelId="{575FCEB6-3EF2-46FF-9A25-C219F3DA6B3B}" type="presParOf" srcId="{21238435-E948-4116-A40A-0DB77901CFB0}" destId="{E77D9828-99F9-45E6-9DCE-1E0410C890BA}" srcOrd="0" destOrd="0" presId="urn:microsoft.com/office/officeart/2005/8/layout/chevron2"/>
    <dgm:cxn modelId="{C1B5F8E1-E1A4-4657-AF70-B5E8BB97FDC2}" type="presParOf" srcId="{21238435-E948-4116-A40A-0DB77901CFB0}" destId="{D8EF27F5-A10F-4F26-8CA2-4DF7A3954D3A}" srcOrd="1" destOrd="0" presId="urn:microsoft.com/office/officeart/2005/8/layout/chevron2"/>
    <dgm:cxn modelId="{4592C063-5E12-4617-8ED6-76B7FCEB8F79}" type="presParOf" srcId="{739BFEE2-BE20-4288-8B9A-5D3FB4109E32}" destId="{CADEA132-5D85-4429-876B-0073C13847F4}" srcOrd="3" destOrd="0" presId="urn:microsoft.com/office/officeart/2005/8/layout/chevron2"/>
    <dgm:cxn modelId="{819E0792-2228-49A1-AEBA-11D2C57C452F}" type="presParOf" srcId="{739BFEE2-BE20-4288-8B9A-5D3FB4109E32}" destId="{6C8D1EF2-4CAB-454B-A9D3-3ED3C9363F59}" srcOrd="4" destOrd="0" presId="urn:microsoft.com/office/officeart/2005/8/layout/chevron2"/>
    <dgm:cxn modelId="{69605B72-5100-4825-8246-AD55F31966BC}" type="presParOf" srcId="{6C8D1EF2-4CAB-454B-A9D3-3ED3C9363F59}" destId="{7E82AE51-93DD-428C-8D2E-57E6E4500CFB}" srcOrd="0" destOrd="0" presId="urn:microsoft.com/office/officeart/2005/8/layout/chevron2"/>
    <dgm:cxn modelId="{C6941948-51A8-48E1-830F-576870926FAD}" type="presParOf" srcId="{6C8D1EF2-4CAB-454B-A9D3-3ED3C9363F59}" destId="{1C73BD5E-63D3-42CE-A603-77C441BE6D0B}" srcOrd="1" destOrd="0" presId="urn:microsoft.com/office/officeart/2005/8/layout/chevron2"/>
    <dgm:cxn modelId="{0DDE3807-F565-400B-ADD7-3991A4F4AD60}" type="presParOf" srcId="{739BFEE2-BE20-4288-8B9A-5D3FB4109E32}" destId="{1C8AD28A-168A-4384-9DD3-47711784A16F}" srcOrd="5" destOrd="0" presId="urn:microsoft.com/office/officeart/2005/8/layout/chevron2"/>
    <dgm:cxn modelId="{3520CCC6-A864-41ED-A7F8-3E23B7225CAE}" type="presParOf" srcId="{739BFEE2-BE20-4288-8B9A-5D3FB4109E32}" destId="{7C18A672-31E6-4DD3-B47C-2C9FC932F0DF}" srcOrd="6" destOrd="0" presId="urn:microsoft.com/office/officeart/2005/8/layout/chevron2"/>
    <dgm:cxn modelId="{56C9E656-B744-46C4-BBD7-86A038644210}" type="presParOf" srcId="{7C18A672-31E6-4DD3-B47C-2C9FC932F0DF}" destId="{A109865D-EE59-47AA-803B-B05BBA043961}" srcOrd="0" destOrd="0" presId="urn:microsoft.com/office/officeart/2005/8/layout/chevron2"/>
    <dgm:cxn modelId="{1A00D417-690F-4068-991C-EC9D2C57AE33}" type="presParOf" srcId="{7C18A672-31E6-4DD3-B47C-2C9FC932F0DF}" destId="{AEAF4F4A-7CCC-4CAA-B92C-9F914260D4C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E6DF12-525E-4DAD-8C34-098207BD22C9}">
      <dsp:nvSpPr>
        <dsp:cNvPr id="0" name=""/>
        <dsp:cNvSpPr/>
      </dsp:nvSpPr>
      <dsp:spPr>
        <a:xfrm rot="5400000">
          <a:off x="-102778" y="138781"/>
          <a:ext cx="685189" cy="47963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>
              <a:latin typeface="楷体" panose="02010609060101010101" pitchFamily="3" charset="-122"/>
              <a:ea typeface="楷体" panose="02010609060101010101" pitchFamily="3" charset="-122"/>
            </a:rPr>
            <a:t>申请</a:t>
          </a:r>
          <a:endParaRPr lang="en-US" altLang="zh-CN" sz="1000" b="1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APPLY</a:t>
          </a:r>
          <a:endParaRPr lang="zh-CN" altLang="en-US" sz="8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1" y="275818"/>
        <a:ext cx="479632" cy="205557"/>
      </dsp:txXfrm>
    </dsp:sp>
    <dsp:sp modelId="{FF6172B8-7446-4750-8E19-DDD44FCC87A2}">
      <dsp:nvSpPr>
        <dsp:cNvPr id="0" name=""/>
        <dsp:cNvSpPr/>
      </dsp:nvSpPr>
      <dsp:spPr>
        <a:xfrm rot="5400000">
          <a:off x="2240838" y="-1760071"/>
          <a:ext cx="515345" cy="403775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800" b="1" kern="1200">
              <a:latin typeface="楷体" panose="02010609060101010101" pitchFamily="3" charset="-122"/>
              <a:ea typeface="楷体" panose="02010609060101010101" pitchFamily="3" charset="-122"/>
            </a:rPr>
            <a:t>通过邮件、电话等方式向音著协申请许可 </a:t>
          </a:r>
          <a:r>
            <a:rPr lang="en-US" altLang="en-US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Apply for licenses from MCSC by email or phone </a:t>
          </a:r>
          <a:endParaRPr lang="zh-CN" altLang="en-US" sz="800" b="1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800" b="1" kern="1200">
              <a:latin typeface="楷体" panose="02010609060101010101" pitchFamily="3" charset="-122"/>
              <a:ea typeface="楷体" panose="02010609060101010101" pitchFamily="3" charset="-122"/>
            </a:rPr>
            <a:t>提交曲目、使用时长、场地面积、使用方式等相关信息 </a:t>
          </a:r>
          <a:r>
            <a:rPr lang="en-US" altLang="en-US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Submit relevant information such as programs, duration of use, venue area, and method of use</a:t>
          </a:r>
          <a:endParaRPr lang="zh-CN" altLang="en-US" sz="8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479633" y="26291"/>
        <a:ext cx="4012600" cy="465031"/>
      </dsp:txXfrm>
    </dsp:sp>
    <dsp:sp modelId="{E77D9828-99F9-45E6-9DCE-1E0410C890BA}">
      <dsp:nvSpPr>
        <dsp:cNvPr id="0" name=""/>
        <dsp:cNvSpPr/>
      </dsp:nvSpPr>
      <dsp:spPr>
        <a:xfrm rot="5400000">
          <a:off x="-102778" y="664312"/>
          <a:ext cx="685189" cy="479632"/>
        </a:xfrm>
        <a:prstGeom prst="chevron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50" b="1" kern="1200">
              <a:latin typeface="楷体" panose="02010609060101010101" pitchFamily="3" charset="-122"/>
              <a:ea typeface="楷体" panose="02010609060101010101" pitchFamily="3" charset="-122"/>
            </a:rPr>
            <a:t>审核</a:t>
          </a:r>
          <a:endParaRPr lang="en-US" altLang="zh-CN" sz="1050" b="1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VERIFY</a:t>
          </a:r>
        </a:p>
      </dsp:txBody>
      <dsp:txXfrm rot="-5400000">
        <a:off x="1" y="801349"/>
        <a:ext cx="479632" cy="205557"/>
      </dsp:txXfrm>
    </dsp:sp>
    <dsp:sp modelId="{D8EF27F5-A10F-4F26-8CA2-4DF7A3954D3A}">
      <dsp:nvSpPr>
        <dsp:cNvPr id="0" name=""/>
        <dsp:cNvSpPr/>
      </dsp:nvSpPr>
      <dsp:spPr>
        <a:xfrm rot="5400000">
          <a:off x="2275824" y="-1234657"/>
          <a:ext cx="445373" cy="403775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 b="1" kern="1200">
              <a:latin typeface="楷体" panose="02010609060101010101" pitchFamily="3" charset="-122"/>
              <a:ea typeface="楷体" panose="02010609060101010101" pitchFamily="3" charset="-122"/>
            </a:rPr>
            <a:t>核查曲目、场地等信息</a:t>
          </a:r>
          <a:r>
            <a:rPr lang="en-US" altLang="en-US" sz="9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Verification of repertoire, venue and other information</a:t>
          </a:r>
          <a:endParaRPr lang="zh-CN" altLang="en-US" sz="9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479633" y="583275"/>
        <a:ext cx="4016016" cy="401891"/>
      </dsp:txXfrm>
    </dsp:sp>
    <dsp:sp modelId="{7E82AE51-93DD-428C-8D2E-57E6E4500CFB}">
      <dsp:nvSpPr>
        <dsp:cNvPr id="0" name=""/>
        <dsp:cNvSpPr/>
      </dsp:nvSpPr>
      <dsp:spPr>
        <a:xfrm rot="5400000">
          <a:off x="-102778" y="1189843"/>
          <a:ext cx="685189" cy="479632"/>
        </a:xfrm>
        <a:prstGeom prst="chevron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>
              <a:latin typeface="楷体" panose="02010609060101010101" pitchFamily="3" charset="-122"/>
              <a:ea typeface="楷体" panose="02010609060101010101" pitchFamily="3" charset="-122"/>
            </a:rPr>
            <a:t>缴费</a:t>
          </a:r>
          <a:endParaRPr lang="en-US" altLang="zh-CN" sz="1000" b="1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PAY</a:t>
          </a:r>
          <a:endParaRPr lang="zh-CN" altLang="en-US" sz="8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1" y="1326880"/>
        <a:ext cx="479632" cy="205557"/>
      </dsp:txXfrm>
    </dsp:sp>
    <dsp:sp modelId="{1C73BD5E-63D3-42CE-A603-77C441BE6D0B}">
      <dsp:nvSpPr>
        <dsp:cNvPr id="0" name=""/>
        <dsp:cNvSpPr/>
      </dsp:nvSpPr>
      <dsp:spPr>
        <a:xfrm rot="5400000">
          <a:off x="2275824" y="-709126"/>
          <a:ext cx="445373" cy="403775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 b="1" kern="1200">
              <a:latin typeface="楷体" panose="02010609060101010101" pitchFamily="3" charset="-122"/>
              <a:ea typeface="楷体" panose="02010609060101010101" pitchFamily="3" charset="-122"/>
            </a:rPr>
            <a:t>银行转账</a:t>
          </a:r>
          <a:r>
            <a:rPr lang="en-US" altLang="en-US" sz="9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Bank Transfer</a:t>
          </a:r>
          <a:endParaRPr lang="zh-CN" altLang="en-US" sz="9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479633" y="1108806"/>
        <a:ext cx="4016016" cy="401891"/>
      </dsp:txXfrm>
    </dsp:sp>
    <dsp:sp modelId="{A109865D-EE59-47AA-803B-B05BBA043961}">
      <dsp:nvSpPr>
        <dsp:cNvPr id="0" name=""/>
        <dsp:cNvSpPr/>
      </dsp:nvSpPr>
      <dsp:spPr>
        <a:xfrm rot="5400000">
          <a:off x="-102778" y="1715374"/>
          <a:ext cx="685189" cy="479632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>
              <a:latin typeface="楷体" panose="02010609060101010101" pitchFamily="3" charset="-122"/>
              <a:ea typeface="楷体" panose="02010609060101010101" pitchFamily="3" charset="-122"/>
            </a:rPr>
            <a:t>许可</a:t>
          </a:r>
          <a:endParaRPr lang="en-US" altLang="zh-CN" sz="1000" b="1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8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LICENSE</a:t>
          </a:r>
        </a:p>
      </dsp:txBody>
      <dsp:txXfrm rot="-5400000">
        <a:off x="1" y="1852411"/>
        <a:ext cx="479632" cy="205557"/>
      </dsp:txXfrm>
    </dsp:sp>
    <dsp:sp modelId="{AEAF4F4A-7CCC-4CAA-B92C-9F914260D4C8}">
      <dsp:nvSpPr>
        <dsp:cNvPr id="0" name=""/>
        <dsp:cNvSpPr/>
      </dsp:nvSpPr>
      <dsp:spPr>
        <a:xfrm rot="5400000">
          <a:off x="2275824" y="-183595"/>
          <a:ext cx="445373" cy="403775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 b="1" kern="1200">
              <a:latin typeface="楷体" panose="02010609060101010101" pitchFamily="3" charset="-122"/>
              <a:ea typeface="楷体" panose="02010609060101010101" pitchFamily="3" charset="-122"/>
            </a:rPr>
            <a:t>凭汇款凭证领取发票以及</a:t>
          </a:r>
          <a:r>
            <a:rPr lang="en-US" altLang="zh-CN" sz="900" b="1" kern="1200">
              <a:latin typeface="楷体" panose="02010609060101010101" pitchFamily="3" charset="-122"/>
              <a:ea typeface="楷体" panose="02010609060101010101" pitchFamily="3" charset="-122"/>
            </a:rPr>
            <a:t>《</a:t>
          </a:r>
          <a:r>
            <a:rPr lang="zh-CN" altLang="en-US" sz="900" b="1" kern="1200">
              <a:latin typeface="楷体" panose="02010609060101010101" pitchFamily="3" charset="-122"/>
              <a:ea typeface="楷体" panose="02010609060101010101" pitchFamily="3" charset="-122"/>
            </a:rPr>
            <a:t>音乐作品许可标识</a:t>
          </a:r>
          <a:r>
            <a:rPr lang="en-US" altLang="zh-CN" sz="900" b="1" kern="1200">
              <a:latin typeface="楷体" panose="02010609060101010101" pitchFamily="3" charset="-122"/>
              <a:ea typeface="楷体" panose="02010609060101010101" pitchFamily="3" charset="-122"/>
            </a:rPr>
            <a:t>》</a:t>
          </a:r>
          <a:r>
            <a:rPr lang="en-US" altLang="zh-CN" sz="900" b="1" kern="1200">
              <a:latin typeface="Times New Roman" panose="02020603050405020304" pitchFamily="18" charset="0"/>
              <a:ea typeface="楷体" panose="02010609060101010101" pitchFamily="3" charset="-122"/>
              <a:cs typeface="Times New Roman" panose="02020603050405020304" pitchFamily="18" charset="0"/>
            </a:rPr>
            <a:t>Receive the invoice and the Musical Works License Logo with the remittance receipt</a:t>
          </a:r>
          <a:endParaRPr lang="zh-CN" altLang="en-US" sz="900" b="1" kern="1200">
            <a:latin typeface="Times New Roman" panose="02020603050405020304" pitchFamily="18" charset="0"/>
            <a:ea typeface="楷体" panose="02010609060101010101" pitchFamily="3" charset="-122"/>
            <a:cs typeface="Times New Roman" panose="02020603050405020304" pitchFamily="18" charset="0"/>
          </a:endParaRPr>
        </a:p>
      </dsp:txBody>
      <dsp:txXfrm rot="-5400000">
        <a:off x="479633" y="1634337"/>
        <a:ext cx="4016016" cy="4018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CEB9F526-53B0-49E4-8577-40FE74395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jiaxiaochen</cp:lastModifiedBy>
  <cp:revision>5</cp:revision>
  <cp:lastPrinted>2023-10-17T01:20:00Z</cp:lastPrinted>
  <dcterms:created xsi:type="dcterms:W3CDTF">2024-08-08T08:28:00Z</dcterms:created>
  <dcterms:modified xsi:type="dcterms:W3CDTF">2024-08-08T09:25:00Z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7BC7313312E443DEA815711F2E2A1B70_13</vt:lpwstr>
  </property>
</Properties>
</file>